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91DFC" w14:textId="77777777" w:rsidR="00F2092A" w:rsidRDefault="00F2092A" w:rsidP="00F2092A">
      <w:pPr>
        <w:jc w:val="both"/>
        <w:rPr>
          <w:rFonts w:ascii="Arial Narrow" w:hAnsi="Arial Narrow"/>
          <w:sz w:val="22"/>
          <w:szCs w:val="22"/>
          <w:lang w:val="pt-PT"/>
        </w:rPr>
      </w:pPr>
    </w:p>
    <w:p w14:paraId="02E04689" w14:textId="77777777" w:rsidR="00F2092A" w:rsidRDefault="00F2092A" w:rsidP="00F2092A">
      <w:pPr>
        <w:jc w:val="both"/>
        <w:rPr>
          <w:rFonts w:ascii="Arial Narrow" w:hAnsi="Arial Narrow"/>
          <w:sz w:val="22"/>
          <w:szCs w:val="22"/>
          <w:lang w:val="pt-PT"/>
        </w:rPr>
      </w:pPr>
    </w:p>
    <w:p w14:paraId="70FE9E27" w14:textId="77777777" w:rsidR="00F2092A" w:rsidRDefault="00F2092A" w:rsidP="00F2092A">
      <w:pPr>
        <w:jc w:val="both"/>
        <w:rPr>
          <w:rFonts w:ascii="Arial Narrow" w:hAnsi="Arial Narrow"/>
          <w:sz w:val="22"/>
          <w:szCs w:val="22"/>
          <w:lang w:val="pt-PT"/>
        </w:rPr>
      </w:pPr>
    </w:p>
    <w:p w14:paraId="73063AB3" w14:textId="77777777" w:rsidR="00F2092A" w:rsidRDefault="00F2092A" w:rsidP="00F2092A">
      <w:pPr>
        <w:spacing w:line="276" w:lineRule="auto"/>
        <w:jc w:val="both"/>
        <w:rPr>
          <w:rFonts w:ascii="Arial Narrow" w:hAnsi="Arial Narrow"/>
          <w:sz w:val="22"/>
          <w:szCs w:val="22"/>
          <w:lang w:val="pt-BR"/>
        </w:rPr>
      </w:pPr>
    </w:p>
    <w:p w14:paraId="5106D199" w14:textId="77777777" w:rsidR="00F2092A" w:rsidRPr="00CD3794" w:rsidRDefault="00F2092A" w:rsidP="00F2092A">
      <w:pPr>
        <w:spacing w:line="276" w:lineRule="auto"/>
        <w:jc w:val="both"/>
        <w:rPr>
          <w:rFonts w:ascii="Arial Narrow" w:hAnsi="Arial Narrow"/>
          <w:sz w:val="22"/>
          <w:szCs w:val="22"/>
          <w:lang w:val="pt-BR"/>
        </w:rPr>
      </w:pPr>
      <w:r w:rsidRPr="00CD3794">
        <w:rPr>
          <w:rFonts w:ascii="Arial Narrow" w:hAnsi="Arial Narrow"/>
          <w:sz w:val="22"/>
          <w:szCs w:val="22"/>
          <w:lang w:val="pt-BR"/>
        </w:rPr>
        <w:t>Código TRD: 2.3.1.0</w:t>
      </w:r>
    </w:p>
    <w:p w14:paraId="0DA3BC11" w14:textId="77777777" w:rsidR="00F2092A" w:rsidRPr="00CD3794" w:rsidRDefault="00F2092A" w:rsidP="00F2092A">
      <w:pPr>
        <w:jc w:val="both"/>
        <w:rPr>
          <w:rFonts w:ascii="Arial Narrow" w:hAnsi="Arial Narrow" w:cs="Arial"/>
          <w:sz w:val="22"/>
          <w:szCs w:val="22"/>
          <w:lang w:val="pt-BR"/>
        </w:rPr>
      </w:pPr>
    </w:p>
    <w:p w14:paraId="5D7297B7" w14:textId="77777777" w:rsidR="00F2092A" w:rsidRPr="00CD3794" w:rsidRDefault="00F2092A" w:rsidP="00F2092A">
      <w:pPr>
        <w:jc w:val="both"/>
        <w:rPr>
          <w:rFonts w:ascii="Arial Narrow" w:hAnsi="Arial Narrow" w:cs="Arial"/>
          <w:sz w:val="22"/>
          <w:szCs w:val="22"/>
          <w:lang w:val="pt-BR"/>
        </w:rPr>
      </w:pPr>
      <w:r w:rsidRPr="00CD3794">
        <w:rPr>
          <w:rFonts w:ascii="Arial Narrow" w:hAnsi="Arial Narrow" w:cs="Arial"/>
          <w:sz w:val="22"/>
          <w:szCs w:val="22"/>
          <w:lang w:val="pt-BR"/>
        </w:rPr>
        <w:t xml:space="preserve">Bogotá, D.C., </w:t>
      </w:r>
    </w:p>
    <w:p w14:paraId="10332286" w14:textId="77777777" w:rsidR="00F2092A" w:rsidRPr="00CD3794" w:rsidRDefault="00F2092A" w:rsidP="00F2092A">
      <w:pPr>
        <w:rPr>
          <w:rFonts w:ascii="Arial Narrow" w:hAnsi="Arial Narrow" w:cs="Arial"/>
          <w:sz w:val="22"/>
          <w:szCs w:val="22"/>
          <w:lang w:val="pt-PT"/>
        </w:rPr>
      </w:pPr>
    </w:p>
    <w:p w14:paraId="14C01665" w14:textId="77777777" w:rsidR="00F2092A" w:rsidRPr="00CD3794" w:rsidRDefault="00F2092A" w:rsidP="00F2092A">
      <w:pPr>
        <w:rPr>
          <w:rFonts w:ascii="Arial Narrow" w:hAnsi="Arial Narrow" w:cs="Arial"/>
          <w:sz w:val="22"/>
          <w:szCs w:val="22"/>
          <w:lang w:val="pt-PT"/>
        </w:rPr>
      </w:pPr>
      <w:r w:rsidRPr="00CD3794">
        <w:rPr>
          <w:rFonts w:ascii="Arial Narrow" w:hAnsi="Arial Narrow" w:cs="Arial"/>
          <w:sz w:val="22"/>
          <w:szCs w:val="22"/>
          <w:lang w:val="pt-PT"/>
        </w:rPr>
        <w:t>Doctor</w:t>
      </w:r>
    </w:p>
    <w:p w14:paraId="7AA3287C" w14:textId="3C6F90A6" w:rsidR="00D33ABE" w:rsidRPr="00CD3794" w:rsidRDefault="00D33ABE" w:rsidP="00F2092A">
      <w:pPr>
        <w:rPr>
          <w:rFonts w:ascii="Arial Narrow" w:hAnsi="Arial Narrow" w:cs="Arial"/>
          <w:b/>
          <w:bCs/>
          <w:sz w:val="22"/>
          <w:szCs w:val="22"/>
        </w:rPr>
      </w:pPr>
      <w:r w:rsidRPr="00CD3794">
        <w:rPr>
          <w:rFonts w:ascii="Arial Narrow" w:hAnsi="Arial Narrow" w:cs="Arial"/>
          <w:b/>
          <w:bCs/>
          <w:sz w:val="22"/>
          <w:szCs w:val="22"/>
        </w:rPr>
        <w:t>DIEGO GUTIERREZ</w:t>
      </w:r>
    </w:p>
    <w:p w14:paraId="3062E2D2" w14:textId="450E924A" w:rsidR="00D33ABE" w:rsidRPr="00CD3794" w:rsidRDefault="00D33ABE" w:rsidP="00F2092A">
      <w:pPr>
        <w:rPr>
          <w:rFonts w:ascii="Arial Narrow" w:hAnsi="Arial Narrow" w:cs="Arial"/>
          <w:sz w:val="22"/>
          <w:szCs w:val="22"/>
        </w:rPr>
      </w:pPr>
      <w:r w:rsidRPr="00CD3794">
        <w:rPr>
          <w:rFonts w:ascii="Arial Narrow" w:hAnsi="Arial Narrow" w:cs="Arial"/>
          <w:sz w:val="22"/>
          <w:szCs w:val="22"/>
        </w:rPr>
        <w:t>PRESIDENTE</w:t>
      </w:r>
    </w:p>
    <w:p w14:paraId="368AED8F" w14:textId="42029067" w:rsidR="00D33ABE" w:rsidRPr="00CD3794" w:rsidRDefault="00D33ABE" w:rsidP="00F2092A">
      <w:pPr>
        <w:rPr>
          <w:rFonts w:ascii="Arial Narrow" w:hAnsi="Arial Narrow" w:cs="Arial"/>
          <w:b/>
          <w:bCs/>
          <w:sz w:val="22"/>
          <w:szCs w:val="22"/>
        </w:rPr>
      </w:pPr>
      <w:r w:rsidRPr="00CD3794">
        <w:rPr>
          <w:rFonts w:ascii="Arial Narrow" w:hAnsi="Arial Narrow" w:cs="Arial"/>
          <w:b/>
          <w:bCs/>
          <w:sz w:val="22"/>
          <w:szCs w:val="22"/>
        </w:rPr>
        <w:t>COLOMBIA MÓVIL S.A. E.S.P. – TIGO</w:t>
      </w:r>
    </w:p>
    <w:p w14:paraId="674A346B" w14:textId="4D4C47B3" w:rsidR="00F2092A" w:rsidRPr="00CD3794" w:rsidRDefault="00D44614" w:rsidP="00F2092A">
      <w:pPr>
        <w:rPr>
          <w:rFonts w:ascii="Arial Narrow" w:hAnsi="Arial Narrow" w:cs="Arial"/>
          <w:b/>
          <w:bCs/>
          <w:sz w:val="22"/>
          <w:szCs w:val="22"/>
          <w:lang w:val="pt-PT"/>
        </w:rPr>
      </w:pPr>
      <w:hyperlink r:id="rId8" w:history="1">
        <w:r w:rsidRPr="00CD3794">
          <w:rPr>
            <w:rStyle w:val="Hipervnculo"/>
            <w:rFonts w:ascii="Arial Narrow" w:hAnsi="Arial Narrow"/>
            <w:b/>
            <w:bCs/>
            <w:sz w:val="22"/>
            <w:szCs w:val="22"/>
          </w:rPr>
          <w:t>notificacionesjudiciales@telefonica.com</w:t>
        </w:r>
      </w:hyperlink>
      <w:r w:rsidRPr="00CD3794">
        <w:rPr>
          <w:rFonts w:ascii="Arial Narrow" w:hAnsi="Arial Narrow"/>
          <w:b/>
          <w:bCs/>
          <w:sz w:val="22"/>
          <w:szCs w:val="22"/>
        </w:rPr>
        <w:t xml:space="preserve">, </w:t>
      </w:r>
      <w:hyperlink r:id="rId9" w:history="1">
        <w:r w:rsidRPr="00CD3794">
          <w:rPr>
            <w:rStyle w:val="Hipervnculo"/>
            <w:rFonts w:ascii="Arial Narrow" w:hAnsi="Arial Narrow"/>
            <w:b/>
            <w:bCs/>
            <w:sz w:val="22"/>
            <w:szCs w:val="22"/>
          </w:rPr>
          <w:t>gerenciacontrolyreportes@tigo.com.co</w:t>
        </w:r>
      </w:hyperlink>
      <w:r w:rsidRPr="00CD3794">
        <w:rPr>
          <w:rFonts w:ascii="Arial Narrow" w:hAnsi="Arial Narrow" w:cs="Arial"/>
          <w:b/>
          <w:bCs/>
          <w:sz w:val="22"/>
          <w:szCs w:val="22"/>
          <w:lang w:val="pt-PT"/>
        </w:rPr>
        <w:t xml:space="preserve"> </w:t>
      </w:r>
    </w:p>
    <w:p w14:paraId="0F16AA50" w14:textId="77777777" w:rsidR="00D44614" w:rsidRPr="00CD3794" w:rsidRDefault="00D44614" w:rsidP="00F2092A">
      <w:pPr>
        <w:rPr>
          <w:rFonts w:ascii="Arial Narrow" w:hAnsi="Arial Narrow" w:cs="Arial"/>
          <w:sz w:val="22"/>
          <w:szCs w:val="22"/>
        </w:rPr>
      </w:pPr>
      <w:r w:rsidRPr="00CD3794">
        <w:rPr>
          <w:rFonts w:ascii="Arial Narrow" w:hAnsi="Arial Narrow" w:cs="Arial"/>
          <w:sz w:val="22"/>
          <w:szCs w:val="22"/>
        </w:rPr>
        <w:t xml:space="preserve">Transversal 60 No. 114A-55 </w:t>
      </w:r>
    </w:p>
    <w:p w14:paraId="716505E6" w14:textId="7AA10A57" w:rsidR="00F2092A" w:rsidRPr="00CD3794" w:rsidRDefault="00D44614" w:rsidP="00F2092A">
      <w:pPr>
        <w:rPr>
          <w:rFonts w:ascii="Arial Narrow" w:hAnsi="Arial Narrow" w:cs="Arial"/>
          <w:sz w:val="22"/>
          <w:szCs w:val="22"/>
        </w:rPr>
      </w:pPr>
      <w:r w:rsidRPr="00CD3794">
        <w:rPr>
          <w:rFonts w:ascii="Arial Narrow" w:hAnsi="Arial Narrow" w:cs="Arial"/>
          <w:sz w:val="22"/>
          <w:szCs w:val="22"/>
        </w:rPr>
        <w:t>Bogotá D.C.</w:t>
      </w:r>
    </w:p>
    <w:p w14:paraId="4BA045C2" w14:textId="77777777" w:rsidR="00F2092A" w:rsidRDefault="00F2092A" w:rsidP="00F2092A">
      <w:pPr>
        <w:ind w:left="1134" w:hanging="1134"/>
        <w:jc w:val="both"/>
        <w:rPr>
          <w:rFonts w:ascii="Arial Narrow" w:hAnsi="Arial Narrow"/>
          <w:b/>
          <w:sz w:val="22"/>
          <w:szCs w:val="22"/>
        </w:rPr>
      </w:pPr>
    </w:p>
    <w:p w14:paraId="3770BBB2" w14:textId="77777777" w:rsidR="009E1BC4" w:rsidRPr="00643CBE" w:rsidRDefault="009E1BC4" w:rsidP="00F2092A">
      <w:pPr>
        <w:ind w:left="1134" w:hanging="1134"/>
        <w:jc w:val="both"/>
        <w:rPr>
          <w:rFonts w:ascii="Arial Narrow" w:hAnsi="Arial Narrow"/>
          <w:b/>
          <w:sz w:val="22"/>
          <w:szCs w:val="22"/>
        </w:rPr>
      </w:pPr>
    </w:p>
    <w:p w14:paraId="5EA11165" w14:textId="17886187" w:rsidR="00F2092A" w:rsidRDefault="00F2092A" w:rsidP="00F2092A">
      <w:pPr>
        <w:ind w:left="1134" w:hanging="1134"/>
        <w:jc w:val="both"/>
        <w:rPr>
          <w:rFonts w:ascii="Arial Narrow" w:hAnsi="Arial Narrow" w:cs="Arial"/>
          <w:sz w:val="22"/>
          <w:szCs w:val="22"/>
          <w:lang w:val="es-ES"/>
        </w:rPr>
      </w:pPr>
      <w:r w:rsidRPr="00643CBE">
        <w:rPr>
          <w:rFonts w:ascii="Arial Narrow" w:hAnsi="Arial Narrow"/>
          <w:b/>
          <w:sz w:val="22"/>
          <w:szCs w:val="22"/>
        </w:rPr>
        <w:t xml:space="preserve">Asunto: </w:t>
      </w:r>
      <w:bookmarkStart w:id="0" w:name="_Hlk170142666"/>
      <w:r w:rsidRPr="00643CBE">
        <w:rPr>
          <w:rFonts w:ascii="Arial Narrow" w:hAnsi="Arial Narrow"/>
          <w:b/>
          <w:sz w:val="22"/>
          <w:szCs w:val="22"/>
        </w:rPr>
        <w:t xml:space="preserve">    </w:t>
      </w:r>
      <w:bookmarkEnd w:id="0"/>
      <w:r w:rsidRPr="00643CBE">
        <w:rPr>
          <w:rFonts w:ascii="Arial Narrow" w:hAnsi="Arial Narrow" w:cs="Arial"/>
          <w:sz w:val="22"/>
          <w:szCs w:val="22"/>
          <w:lang w:val="es-ES"/>
        </w:rPr>
        <w:t xml:space="preserve">Solicitud de información – </w:t>
      </w:r>
      <w:r>
        <w:rPr>
          <w:rFonts w:ascii="Arial Narrow" w:hAnsi="Arial Narrow" w:cs="Arial"/>
          <w:sz w:val="22"/>
          <w:szCs w:val="22"/>
          <w:lang w:val="es-ES"/>
        </w:rPr>
        <w:t xml:space="preserve">Denuncia presunta inobservancia </w:t>
      </w:r>
      <w:r w:rsidR="00D44614" w:rsidRPr="00D44614">
        <w:rPr>
          <w:rFonts w:ascii="Arial Narrow" w:hAnsi="Arial Narrow" w:cs="Arial"/>
          <w:sz w:val="22"/>
          <w:szCs w:val="22"/>
        </w:rPr>
        <w:t>régimen de acceso, uso e interconexión d</w:t>
      </w:r>
      <w:r w:rsidR="00D44614">
        <w:rPr>
          <w:rFonts w:ascii="Arial Narrow" w:hAnsi="Arial Narrow" w:cs="Arial"/>
          <w:sz w:val="22"/>
          <w:szCs w:val="22"/>
        </w:rPr>
        <w:t xml:space="preserve">e </w:t>
      </w:r>
      <w:r w:rsidR="00D44614" w:rsidRPr="00D44614">
        <w:rPr>
          <w:rFonts w:ascii="Arial Narrow" w:hAnsi="Arial Narrow" w:cs="Arial"/>
          <w:sz w:val="22"/>
          <w:szCs w:val="22"/>
        </w:rPr>
        <w:t>redes</w:t>
      </w:r>
      <w:r>
        <w:rPr>
          <w:rFonts w:ascii="Arial Narrow" w:hAnsi="Arial Narrow" w:cs="Arial"/>
          <w:sz w:val="22"/>
          <w:szCs w:val="22"/>
          <w:lang w:val="es-ES"/>
        </w:rPr>
        <w:t xml:space="preserve">– Radicado </w:t>
      </w:r>
      <w:r w:rsidR="00406FF4">
        <w:rPr>
          <w:rFonts w:ascii="Arial Narrow" w:hAnsi="Arial Narrow" w:cs="Arial"/>
          <w:sz w:val="22"/>
          <w:szCs w:val="22"/>
          <w:lang w:val="es-ES"/>
        </w:rPr>
        <w:t>2510</w:t>
      </w:r>
      <w:r w:rsidR="003D7DCA">
        <w:rPr>
          <w:rFonts w:ascii="Arial Narrow" w:hAnsi="Arial Narrow" w:cs="Arial"/>
          <w:sz w:val="22"/>
          <w:szCs w:val="22"/>
          <w:lang w:val="es-ES"/>
        </w:rPr>
        <w:t>80848</w:t>
      </w:r>
      <w:r>
        <w:rPr>
          <w:rFonts w:ascii="Arial Narrow" w:hAnsi="Arial Narrow" w:cs="Arial"/>
          <w:sz w:val="22"/>
          <w:szCs w:val="22"/>
          <w:lang w:val="es-ES"/>
        </w:rPr>
        <w:t>.</w:t>
      </w:r>
    </w:p>
    <w:p w14:paraId="64253B70" w14:textId="77777777" w:rsidR="00F2092A" w:rsidRDefault="00F2092A" w:rsidP="00F2092A">
      <w:pPr>
        <w:ind w:left="1134" w:hanging="1134"/>
        <w:jc w:val="both"/>
        <w:rPr>
          <w:rFonts w:ascii="Arial Narrow" w:hAnsi="Arial Narrow" w:cs="Arial"/>
          <w:sz w:val="22"/>
          <w:szCs w:val="22"/>
          <w:lang w:val="es-ES"/>
        </w:rPr>
      </w:pPr>
    </w:p>
    <w:p w14:paraId="0366192C" w14:textId="77777777" w:rsidR="00F2092A" w:rsidRDefault="00F2092A" w:rsidP="00F2092A">
      <w:pPr>
        <w:spacing w:line="276" w:lineRule="auto"/>
        <w:jc w:val="both"/>
        <w:rPr>
          <w:rFonts w:ascii="Arial Narrow" w:hAnsi="Arial Narrow" w:cs="Arial"/>
        </w:rPr>
      </w:pPr>
    </w:p>
    <w:p w14:paraId="02B02BB9" w14:textId="2209205B" w:rsidR="00F2092A" w:rsidRPr="009E1BC4" w:rsidRDefault="00F2092A" w:rsidP="009E1BC4">
      <w:pPr>
        <w:spacing w:line="276" w:lineRule="auto"/>
        <w:jc w:val="both"/>
        <w:rPr>
          <w:rFonts w:ascii="Arial Narrow" w:hAnsi="Arial Narrow" w:cs="Arial"/>
          <w:sz w:val="22"/>
          <w:szCs w:val="22"/>
        </w:rPr>
      </w:pPr>
      <w:r w:rsidRPr="00BD6106">
        <w:rPr>
          <w:rFonts w:ascii="Arial Narrow" w:hAnsi="Arial Narrow" w:cs="Arial"/>
          <w:sz w:val="22"/>
          <w:szCs w:val="22"/>
        </w:rPr>
        <w:t>Respetado doctor</w:t>
      </w:r>
      <w:r w:rsidR="00FB0EA4">
        <w:rPr>
          <w:rFonts w:ascii="Arial Narrow" w:hAnsi="Arial Narrow" w:cs="Arial"/>
          <w:sz w:val="22"/>
          <w:szCs w:val="22"/>
        </w:rPr>
        <w:t xml:space="preserve"> de </w:t>
      </w:r>
      <w:r w:rsidR="00406FF4">
        <w:rPr>
          <w:rFonts w:ascii="Arial Narrow" w:hAnsi="Arial Narrow" w:cs="Arial"/>
          <w:sz w:val="22"/>
          <w:szCs w:val="22"/>
        </w:rPr>
        <w:t>Gutiérrez</w:t>
      </w:r>
      <w:r w:rsidRPr="00BD6106">
        <w:rPr>
          <w:rFonts w:ascii="Arial Narrow" w:hAnsi="Arial Narrow" w:cs="Arial"/>
          <w:sz w:val="22"/>
          <w:szCs w:val="22"/>
        </w:rPr>
        <w:t xml:space="preserve">, </w:t>
      </w:r>
    </w:p>
    <w:p w14:paraId="3B89FFFF" w14:textId="77777777" w:rsidR="00F2092A" w:rsidRPr="00673DC4" w:rsidRDefault="00F2092A" w:rsidP="00F2092A">
      <w:pPr>
        <w:ind w:hanging="1418"/>
        <w:jc w:val="both"/>
        <w:rPr>
          <w:rFonts w:ascii="Arial Narrow" w:hAnsi="Arial Narrow"/>
          <w:sz w:val="22"/>
          <w:szCs w:val="22"/>
        </w:rPr>
      </w:pPr>
      <w:r w:rsidRPr="00643CBE">
        <w:rPr>
          <w:rFonts w:ascii="Arial Narrow" w:hAnsi="Arial Narrow"/>
          <w:b/>
          <w:bCs/>
          <w:sz w:val="22"/>
          <w:szCs w:val="22"/>
        </w:rPr>
        <w:t xml:space="preserve">                            </w:t>
      </w:r>
    </w:p>
    <w:p w14:paraId="189C2D52" w14:textId="157E9C56" w:rsidR="00854DE9" w:rsidRPr="00854DE9" w:rsidRDefault="00F2092A" w:rsidP="00854DE9">
      <w:pPr>
        <w:pStyle w:val="paragraph"/>
        <w:jc w:val="both"/>
        <w:textAlignment w:val="baseline"/>
        <w:rPr>
          <w:rFonts w:ascii="Arial Narrow" w:eastAsiaTheme="majorEastAsia" w:hAnsi="Arial Narrow" w:cs="Segoe UI"/>
          <w:sz w:val="22"/>
          <w:szCs w:val="22"/>
        </w:rPr>
      </w:pPr>
      <w:r w:rsidRPr="00F424D0">
        <w:rPr>
          <w:rFonts w:ascii="Arial Narrow" w:eastAsiaTheme="majorEastAsia" w:hAnsi="Arial Narrow" w:cs="Segoe UI"/>
          <w:sz w:val="22"/>
          <w:szCs w:val="22"/>
        </w:rPr>
        <w:t>La Subdirección de Vigilancia e Inspección del MinTIC,</w:t>
      </w:r>
      <w:r>
        <w:rPr>
          <w:rFonts w:ascii="Arial Narrow" w:eastAsiaTheme="majorEastAsia" w:hAnsi="Arial Narrow" w:cs="Segoe UI"/>
          <w:sz w:val="22"/>
          <w:szCs w:val="22"/>
        </w:rPr>
        <w:t xml:space="preserve"> le informa sobre la denuncia interpuesta por </w:t>
      </w:r>
      <w:r w:rsidR="003D7DCA" w:rsidRPr="003D7DCA">
        <w:rPr>
          <w:rFonts w:ascii="Arial Narrow" w:eastAsiaTheme="majorEastAsia" w:hAnsi="Arial Narrow" w:cs="Segoe UI"/>
          <w:b/>
          <w:bCs/>
          <w:sz w:val="22"/>
          <w:szCs w:val="22"/>
        </w:rPr>
        <w:t>SISTEMAS SATELITALES DE COLOMBIA S.A. E.S.P. (SSC)</w:t>
      </w:r>
      <w:r w:rsidR="00854DE9">
        <w:rPr>
          <w:rFonts w:ascii="Arial Narrow" w:eastAsiaTheme="majorEastAsia" w:hAnsi="Arial Narrow" w:cs="Segoe UI"/>
          <w:sz w:val="22"/>
          <w:szCs w:val="22"/>
        </w:rPr>
        <w:t xml:space="preserve">, </w:t>
      </w:r>
      <w:r>
        <w:rPr>
          <w:rFonts w:ascii="Arial Narrow" w:eastAsiaTheme="majorEastAsia" w:hAnsi="Arial Narrow" w:cs="Segoe UI"/>
          <w:sz w:val="22"/>
          <w:szCs w:val="22"/>
        </w:rPr>
        <w:t xml:space="preserve">contra </w:t>
      </w:r>
      <w:r w:rsidR="00854DE9" w:rsidRPr="00854DE9">
        <w:rPr>
          <w:rFonts w:ascii="Arial Narrow" w:eastAsiaTheme="majorEastAsia" w:hAnsi="Arial Narrow" w:cs="Segoe UI"/>
          <w:b/>
          <w:bCs/>
          <w:sz w:val="22"/>
          <w:szCs w:val="22"/>
        </w:rPr>
        <w:t>COLOMBIA MÓVIL S.A. E.S.P.</w:t>
      </w:r>
      <w:r w:rsidR="00854DE9">
        <w:rPr>
          <w:rFonts w:ascii="Arial Narrow" w:eastAsiaTheme="majorEastAsia" w:hAnsi="Arial Narrow" w:cs="Segoe UI"/>
          <w:b/>
          <w:bCs/>
          <w:sz w:val="22"/>
          <w:szCs w:val="22"/>
        </w:rPr>
        <w:t>,</w:t>
      </w:r>
      <w:r>
        <w:rPr>
          <w:rFonts w:ascii="Arial Narrow" w:eastAsiaTheme="majorEastAsia" w:hAnsi="Arial Narrow" w:cs="Segoe UI"/>
          <w:sz w:val="22"/>
          <w:szCs w:val="22"/>
        </w:rPr>
        <w:t xml:space="preserve"> </w:t>
      </w:r>
      <w:r w:rsidR="003D7DCA" w:rsidRPr="003D7DCA">
        <w:rPr>
          <w:rFonts w:ascii="Arial Narrow" w:eastAsiaTheme="majorEastAsia" w:hAnsi="Arial Narrow" w:cs="Segoe UI"/>
          <w:b/>
          <w:bCs/>
          <w:sz w:val="22"/>
          <w:szCs w:val="22"/>
        </w:rPr>
        <w:t>(TIGO)</w:t>
      </w:r>
      <w:r w:rsidR="003D7DCA">
        <w:rPr>
          <w:rFonts w:ascii="Arial Narrow" w:eastAsiaTheme="majorEastAsia" w:hAnsi="Arial Narrow" w:cs="Segoe UI"/>
          <w:sz w:val="22"/>
          <w:szCs w:val="22"/>
        </w:rPr>
        <w:t xml:space="preserve"> </w:t>
      </w:r>
      <w:r>
        <w:rPr>
          <w:rFonts w:ascii="Arial Narrow" w:eastAsiaTheme="majorEastAsia" w:hAnsi="Arial Narrow" w:cs="Segoe UI"/>
          <w:sz w:val="22"/>
          <w:szCs w:val="22"/>
        </w:rPr>
        <w:t xml:space="preserve">radicada bajo el número </w:t>
      </w:r>
      <w:r w:rsidRPr="00F424D0">
        <w:rPr>
          <w:rFonts w:ascii="Arial Narrow" w:eastAsiaTheme="majorEastAsia" w:hAnsi="Arial Narrow" w:cs="Segoe UI"/>
          <w:sz w:val="22"/>
          <w:szCs w:val="22"/>
        </w:rPr>
        <w:t>de la referencia</w:t>
      </w:r>
      <w:r>
        <w:rPr>
          <w:rFonts w:ascii="Arial Narrow" w:eastAsiaTheme="majorEastAsia" w:hAnsi="Arial Narrow" w:cs="Segoe UI"/>
          <w:sz w:val="22"/>
          <w:szCs w:val="22"/>
        </w:rPr>
        <w:t xml:space="preserve">, mediante la cual el </w:t>
      </w:r>
      <w:r w:rsidR="003D7DCA">
        <w:rPr>
          <w:rFonts w:ascii="Arial Narrow" w:eastAsiaTheme="majorEastAsia" w:hAnsi="Arial Narrow" w:cs="Segoe UI"/>
          <w:sz w:val="22"/>
          <w:szCs w:val="22"/>
        </w:rPr>
        <w:t>denunciante</w:t>
      </w:r>
      <w:r w:rsidR="00854DE9">
        <w:rPr>
          <w:rFonts w:ascii="Arial Narrow" w:eastAsiaTheme="majorEastAsia" w:hAnsi="Arial Narrow" w:cs="Segoe UI"/>
          <w:sz w:val="22"/>
          <w:szCs w:val="22"/>
        </w:rPr>
        <w:t xml:space="preserve"> </w:t>
      </w:r>
      <w:r w:rsidR="00854DE9" w:rsidRPr="00854DE9">
        <w:rPr>
          <w:rFonts w:ascii="Arial Narrow" w:eastAsiaTheme="majorEastAsia" w:hAnsi="Arial Narrow" w:cs="Segoe UI"/>
          <w:sz w:val="22"/>
          <w:szCs w:val="22"/>
        </w:rPr>
        <w:t>pone en conocimiento de este Ministerio un presunto incumplimiento del régimen de acceso, uso e interconexión de redes</w:t>
      </w:r>
      <w:r w:rsidR="006A1D39">
        <w:rPr>
          <w:rFonts w:ascii="Arial Narrow" w:eastAsiaTheme="majorEastAsia" w:hAnsi="Arial Narrow" w:cs="Segoe UI"/>
          <w:sz w:val="22"/>
          <w:szCs w:val="22"/>
        </w:rPr>
        <w:t xml:space="preserve">, particularmente de las obligaciones relacionadas con el </w:t>
      </w:r>
      <w:r w:rsidR="006A1D39" w:rsidRPr="006A1D39">
        <w:rPr>
          <w:rFonts w:ascii="Arial Narrow" w:eastAsiaTheme="majorEastAsia" w:hAnsi="Arial Narrow" w:cs="Segoe UI"/>
          <w:sz w:val="22"/>
          <w:szCs w:val="22"/>
        </w:rPr>
        <w:t>dimensionamiento eficiente de la interconexión previstas en el artículo 4.3.2.15 de la Resolución CRC 5050 de 2016, modificado por el artículo 19 de la Resolución CRC 6522 de 2022.</w:t>
      </w:r>
    </w:p>
    <w:p w14:paraId="30890084" w14:textId="66ADB883" w:rsidR="00F2092A" w:rsidRDefault="00854DE9" w:rsidP="00F2092A">
      <w:pPr>
        <w:pStyle w:val="paragraph"/>
        <w:spacing w:before="0" w:beforeAutospacing="0" w:after="0" w:afterAutospacing="0"/>
        <w:jc w:val="both"/>
        <w:textAlignment w:val="baseline"/>
        <w:rPr>
          <w:rFonts w:ascii="Arial Narrow" w:eastAsiaTheme="majorEastAsia" w:hAnsi="Arial Narrow" w:cs="Segoe UI"/>
          <w:sz w:val="22"/>
          <w:szCs w:val="22"/>
        </w:rPr>
      </w:pPr>
      <w:r w:rsidRPr="00854DE9">
        <w:rPr>
          <w:rFonts w:ascii="Arial Narrow" w:eastAsiaTheme="majorEastAsia" w:hAnsi="Arial Narrow" w:cs="Segoe UI"/>
          <w:sz w:val="22"/>
          <w:szCs w:val="22"/>
        </w:rPr>
        <w:t>En particular, el denunciante manifiesta, entre otros aspectos, lo siguiente:</w:t>
      </w:r>
    </w:p>
    <w:p w14:paraId="3903C2F5" w14:textId="47407121" w:rsidR="009E1BC4" w:rsidRPr="008F4C93" w:rsidRDefault="009E1BC4" w:rsidP="009E1BC4">
      <w:pPr>
        <w:pStyle w:val="paragraph"/>
        <w:jc w:val="both"/>
        <w:textAlignment w:val="baseline"/>
        <w:rPr>
          <w:rFonts w:ascii="Arial Narrow" w:eastAsiaTheme="majorEastAsia" w:hAnsi="Arial Narrow" w:cs="Segoe UI"/>
          <w:sz w:val="22"/>
          <w:szCs w:val="22"/>
        </w:rPr>
      </w:pPr>
      <w:r w:rsidRPr="008F4C93">
        <w:rPr>
          <w:rFonts w:ascii="Arial Narrow" w:eastAsiaTheme="majorEastAsia" w:hAnsi="Arial Narrow" w:cs="Segoe UI"/>
          <w:sz w:val="22"/>
          <w:szCs w:val="22"/>
        </w:rPr>
        <w:t>1</w:t>
      </w:r>
      <w:r w:rsidR="00F102B6">
        <w:rPr>
          <w:rFonts w:ascii="Arial Narrow" w:eastAsiaTheme="majorEastAsia" w:hAnsi="Arial Narrow" w:cs="Segoe UI"/>
          <w:sz w:val="22"/>
          <w:szCs w:val="22"/>
        </w:rPr>
        <w:t>.</w:t>
      </w:r>
      <w:r w:rsidR="006A1D39" w:rsidRPr="006A1D39">
        <w:rPr>
          <w:lang w:eastAsia="es-ES"/>
        </w:rPr>
        <w:t xml:space="preserve"> </w:t>
      </w:r>
      <w:r w:rsidR="006A1D39" w:rsidRPr="006A1D39">
        <w:rPr>
          <w:rFonts w:ascii="Arial Narrow" w:eastAsiaTheme="majorEastAsia" w:hAnsi="Arial Narrow" w:cs="Segoe UI"/>
          <w:sz w:val="22"/>
          <w:szCs w:val="22"/>
        </w:rPr>
        <w:t xml:space="preserve">Que SISTEMAS SATELITALES DE COLOMBIA S.A. E.S.P. presentó ante COLOMBIA MÓVIL S.A. E.S.P. solicitudes de ampliación y dimensionamiento de la interconexión los días </w:t>
      </w:r>
      <w:r w:rsidR="006A1D39" w:rsidRPr="006A1D39">
        <w:rPr>
          <w:rFonts w:ascii="Arial Narrow" w:eastAsiaTheme="majorEastAsia" w:hAnsi="Arial Narrow" w:cs="Segoe UI"/>
          <w:b/>
          <w:bCs/>
          <w:sz w:val="22"/>
          <w:szCs w:val="22"/>
        </w:rPr>
        <w:t>11 de abril, 8 de mayo y 13 de junio de 2025</w:t>
      </w:r>
      <w:r w:rsidR="006A1D39" w:rsidRPr="006A1D39">
        <w:rPr>
          <w:rFonts w:ascii="Arial Narrow" w:eastAsiaTheme="majorEastAsia" w:hAnsi="Arial Narrow" w:cs="Segoe UI"/>
          <w:sz w:val="22"/>
          <w:szCs w:val="22"/>
        </w:rPr>
        <w:t>, aportando la información técnica requerida, incluyendo mediciones de tráfico, proyecciones de crecimiento, indicadores de calidad (</w:t>
      </w:r>
      <w:proofErr w:type="spellStart"/>
      <w:r w:rsidR="006A1D39" w:rsidRPr="006A1D39">
        <w:rPr>
          <w:rFonts w:ascii="Arial Narrow" w:eastAsiaTheme="majorEastAsia" w:hAnsi="Arial Narrow" w:cs="Segoe UI"/>
          <w:sz w:val="22"/>
          <w:szCs w:val="22"/>
        </w:rPr>
        <w:t>GoS</w:t>
      </w:r>
      <w:proofErr w:type="spellEnd"/>
      <w:r w:rsidR="006A1D39" w:rsidRPr="006A1D39">
        <w:rPr>
          <w:rFonts w:ascii="Arial Narrow" w:eastAsiaTheme="majorEastAsia" w:hAnsi="Arial Narrow" w:cs="Segoe UI"/>
          <w:sz w:val="22"/>
          <w:szCs w:val="22"/>
        </w:rPr>
        <w:t>) y garantías financieras, con el propósito de que se efectuaran los ajustes de capacidad previstos en la regulación.</w:t>
      </w:r>
    </w:p>
    <w:p w14:paraId="37680BA1" w14:textId="77777777" w:rsidR="006A1D39" w:rsidRDefault="009E1BC4" w:rsidP="009E1BC4">
      <w:pPr>
        <w:pStyle w:val="paragraph"/>
        <w:jc w:val="both"/>
        <w:textAlignment w:val="baseline"/>
        <w:rPr>
          <w:rFonts w:ascii="Arial Narrow" w:eastAsiaTheme="majorEastAsia" w:hAnsi="Arial Narrow" w:cs="Segoe UI"/>
          <w:sz w:val="22"/>
          <w:szCs w:val="22"/>
        </w:rPr>
      </w:pPr>
      <w:r w:rsidRPr="008F4C93">
        <w:rPr>
          <w:rFonts w:ascii="Arial Narrow" w:eastAsiaTheme="majorEastAsia" w:hAnsi="Arial Narrow" w:cs="Segoe UI"/>
          <w:sz w:val="22"/>
          <w:szCs w:val="22"/>
        </w:rPr>
        <w:t xml:space="preserve">2. </w:t>
      </w:r>
      <w:r w:rsidR="006A1D39" w:rsidRPr="006A1D39">
        <w:rPr>
          <w:rFonts w:ascii="Arial Narrow" w:eastAsiaTheme="majorEastAsia" w:hAnsi="Arial Narrow" w:cs="Segoe UI"/>
          <w:sz w:val="22"/>
          <w:szCs w:val="22"/>
        </w:rPr>
        <w:t>Que, de acuerdo con la información aportada por el denunciante, las mediciones realizadas evidenciarían porcentajes de ocupación de las rutas de interconexión superiores a los umbrales previstos en la regulación, así como índices de rechazo de llamadas (</w:t>
      </w:r>
      <w:proofErr w:type="spellStart"/>
      <w:r w:rsidR="006A1D39" w:rsidRPr="006A1D39">
        <w:rPr>
          <w:rFonts w:ascii="Arial Narrow" w:eastAsiaTheme="majorEastAsia" w:hAnsi="Arial Narrow" w:cs="Segoe UI"/>
          <w:sz w:val="22"/>
          <w:szCs w:val="22"/>
        </w:rPr>
        <w:t>GoS</w:t>
      </w:r>
      <w:proofErr w:type="spellEnd"/>
      <w:r w:rsidR="006A1D39" w:rsidRPr="006A1D39">
        <w:rPr>
          <w:rFonts w:ascii="Arial Narrow" w:eastAsiaTheme="majorEastAsia" w:hAnsi="Arial Narrow" w:cs="Segoe UI"/>
          <w:sz w:val="22"/>
          <w:szCs w:val="22"/>
        </w:rPr>
        <w:t xml:space="preserve">) significativamente superiores al nivel acordado entre las partes y establecido en la Oferta Básica de Interconexión (OBI) de COLOMBIA MÓVIL S.A. E.S.P., alcanzando registros entre el </w:t>
      </w:r>
      <w:r w:rsidR="006A1D39" w:rsidRPr="006A1D39">
        <w:rPr>
          <w:rFonts w:ascii="Arial Narrow" w:eastAsiaTheme="majorEastAsia" w:hAnsi="Arial Narrow" w:cs="Segoe UI"/>
          <w:b/>
          <w:bCs/>
          <w:sz w:val="22"/>
          <w:szCs w:val="22"/>
        </w:rPr>
        <w:t>60% y el 87%</w:t>
      </w:r>
      <w:r w:rsidR="006A1D39" w:rsidRPr="006A1D39">
        <w:rPr>
          <w:rFonts w:ascii="Arial Narrow" w:eastAsiaTheme="majorEastAsia" w:hAnsi="Arial Narrow" w:cs="Segoe UI"/>
          <w:sz w:val="22"/>
          <w:szCs w:val="22"/>
        </w:rPr>
        <w:t xml:space="preserve">, circunstancia que, según afirma el denunciante, justificaría técnicamente la ampliación de la capacidad de interconexión. </w:t>
      </w:r>
    </w:p>
    <w:p w14:paraId="6D6137A5" w14:textId="5990FCEA" w:rsidR="006A1D39" w:rsidRDefault="009E1BC4" w:rsidP="009E1BC4">
      <w:pPr>
        <w:pStyle w:val="paragraph"/>
        <w:jc w:val="both"/>
        <w:textAlignment w:val="baseline"/>
        <w:rPr>
          <w:rFonts w:ascii="Arial Narrow" w:eastAsiaTheme="majorEastAsia" w:hAnsi="Arial Narrow" w:cs="Segoe UI"/>
          <w:sz w:val="22"/>
          <w:szCs w:val="22"/>
        </w:rPr>
      </w:pPr>
      <w:r w:rsidRPr="008F4C93">
        <w:rPr>
          <w:rFonts w:ascii="Arial Narrow" w:eastAsiaTheme="majorEastAsia" w:hAnsi="Arial Narrow" w:cs="Segoe UI"/>
          <w:sz w:val="22"/>
          <w:szCs w:val="22"/>
        </w:rPr>
        <w:lastRenderedPageBreak/>
        <w:t>3.</w:t>
      </w:r>
      <w:r w:rsidR="006A1D39" w:rsidRPr="006A1D39">
        <w:rPr>
          <w:lang w:eastAsia="es-ES"/>
        </w:rPr>
        <w:t xml:space="preserve"> </w:t>
      </w:r>
      <w:r w:rsidR="006A1D39">
        <w:rPr>
          <w:rFonts w:ascii="Arial Narrow" w:eastAsiaTheme="majorEastAsia" w:hAnsi="Arial Narrow" w:cs="Segoe UI"/>
          <w:sz w:val="22"/>
          <w:szCs w:val="22"/>
        </w:rPr>
        <w:t xml:space="preserve">No obstante, a las </w:t>
      </w:r>
      <w:r w:rsidR="006A1D39" w:rsidRPr="006A1D39">
        <w:rPr>
          <w:rFonts w:ascii="Arial Narrow" w:eastAsiaTheme="majorEastAsia" w:hAnsi="Arial Narrow" w:cs="Segoe UI"/>
          <w:sz w:val="22"/>
          <w:szCs w:val="22"/>
        </w:rPr>
        <w:t>solicitudes</w:t>
      </w:r>
      <w:r w:rsidR="006A1D39" w:rsidRPr="006A1D39">
        <w:rPr>
          <w:rFonts w:ascii="Arial Narrow" w:eastAsiaTheme="majorEastAsia" w:hAnsi="Arial Narrow" w:cs="Segoe UI"/>
          <w:sz w:val="22"/>
          <w:szCs w:val="22"/>
        </w:rPr>
        <w:t xml:space="preserve"> formuladas y a la información técnica suministrada, COLOMBIA MÓVIL S.A. E.S.P. presuntamente omitió efectuar el análisis y la implementación de los ajustes requeridos para el dimensionamiento de la interconexión, incumpliendo el deber de realizar el análisis periódico del comportamiento de las rutas y de ejecutar los ajustes que resulten necesarios conforme a lo previsto en el artículo 4.3.2.15 de la Resolución CRC 5050 de 201</w:t>
      </w:r>
      <w:r w:rsidR="006A1D39">
        <w:rPr>
          <w:rFonts w:ascii="Arial Narrow" w:eastAsiaTheme="majorEastAsia" w:hAnsi="Arial Narrow" w:cs="Segoe UI"/>
          <w:sz w:val="22"/>
          <w:szCs w:val="22"/>
        </w:rPr>
        <w:t>6</w:t>
      </w:r>
    </w:p>
    <w:p w14:paraId="477829A7" w14:textId="77777777" w:rsidR="006A1D39" w:rsidRDefault="009E1BC4" w:rsidP="006A1D39">
      <w:pPr>
        <w:pStyle w:val="paragraph"/>
        <w:jc w:val="both"/>
        <w:textAlignment w:val="baseline"/>
        <w:rPr>
          <w:rFonts w:ascii="Arial Narrow" w:eastAsiaTheme="majorEastAsia" w:hAnsi="Arial Narrow" w:cs="Segoe UI"/>
          <w:sz w:val="22"/>
          <w:szCs w:val="22"/>
        </w:rPr>
      </w:pPr>
      <w:r w:rsidRPr="00CD3794">
        <w:rPr>
          <w:rFonts w:ascii="Arial Narrow" w:eastAsiaTheme="majorEastAsia" w:hAnsi="Arial Narrow" w:cs="Segoe UI"/>
          <w:sz w:val="22"/>
          <w:szCs w:val="22"/>
        </w:rPr>
        <w:t xml:space="preserve">4. </w:t>
      </w:r>
      <w:r w:rsidR="006A1D39" w:rsidRPr="006A1D39">
        <w:rPr>
          <w:rFonts w:ascii="Arial Narrow" w:eastAsiaTheme="majorEastAsia" w:hAnsi="Arial Narrow" w:cs="Segoe UI"/>
          <w:sz w:val="22"/>
          <w:szCs w:val="22"/>
        </w:rPr>
        <w:t xml:space="preserve">Que, adicionalmente, el denunciante manifiesta que COLOMBIA MÓVIL S.A. E.S.P. habría reducido unilateralmente la capacidad instalada de la ruta de interconexión de </w:t>
      </w:r>
      <w:r w:rsidR="006A1D39" w:rsidRPr="006A1D39">
        <w:rPr>
          <w:rFonts w:ascii="Arial Narrow" w:eastAsiaTheme="majorEastAsia" w:hAnsi="Arial Narrow" w:cs="Segoe UI"/>
          <w:b/>
          <w:bCs/>
          <w:sz w:val="22"/>
          <w:szCs w:val="22"/>
        </w:rPr>
        <w:t>510 a 490 sesiones SIP</w:t>
      </w:r>
      <w:r w:rsidR="006A1D39" w:rsidRPr="006A1D39">
        <w:rPr>
          <w:rFonts w:ascii="Arial Narrow" w:eastAsiaTheme="majorEastAsia" w:hAnsi="Arial Narrow" w:cs="Segoe UI"/>
          <w:sz w:val="22"/>
          <w:szCs w:val="22"/>
        </w:rPr>
        <w:t>, sin que existiera justificación técnica o acuerdo entre las partes, situación que, en criterio del denunciante, incrementó los niveles de rechazo de tráfico y afectó la calidad del servicio.</w:t>
      </w:r>
    </w:p>
    <w:p w14:paraId="67FBC880" w14:textId="4C44040A" w:rsidR="009E1BC4" w:rsidRPr="00CD3794" w:rsidRDefault="009E1BC4" w:rsidP="006A1D39">
      <w:pPr>
        <w:pStyle w:val="paragraph"/>
        <w:jc w:val="both"/>
        <w:textAlignment w:val="baseline"/>
        <w:rPr>
          <w:rFonts w:ascii="Arial Narrow" w:eastAsiaTheme="majorEastAsia" w:hAnsi="Arial Narrow" w:cs="Segoe UI"/>
          <w:i/>
          <w:iCs/>
          <w:sz w:val="22"/>
          <w:szCs w:val="22"/>
        </w:rPr>
      </w:pPr>
      <w:r w:rsidRPr="00CD3794">
        <w:rPr>
          <w:rFonts w:ascii="Arial Narrow" w:eastAsiaTheme="majorEastAsia" w:hAnsi="Arial Narrow" w:cs="Segoe UI"/>
          <w:sz w:val="22"/>
          <w:szCs w:val="22"/>
        </w:rPr>
        <w:t>5</w:t>
      </w:r>
      <w:r w:rsidR="008F4C93" w:rsidRPr="00CD3794">
        <w:rPr>
          <w:rFonts w:ascii="Arial Narrow" w:eastAsiaTheme="majorEastAsia" w:hAnsi="Arial Narrow" w:cs="Segoe UI"/>
          <w:sz w:val="22"/>
          <w:szCs w:val="22"/>
        </w:rPr>
        <w:t>.</w:t>
      </w:r>
      <w:r w:rsidRPr="00CD3794">
        <w:rPr>
          <w:rFonts w:ascii="Arial Narrow" w:eastAsiaTheme="majorEastAsia" w:hAnsi="Arial Narrow" w:cs="Segoe UI"/>
          <w:sz w:val="22"/>
          <w:szCs w:val="22"/>
        </w:rPr>
        <w:t xml:space="preserve"> </w:t>
      </w:r>
      <w:r w:rsidR="006A1D39" w:rsidRPr="006A1D39">
        <w:rPr>
          <w:rFonts w:ascii="Arial Narrow" w:eastAsiaTheme="majorEastAsia" w:hAnsi="Arial Narrow" w:cs="Segoe UI"/>
          <w:sz w:val="22"/>
          <w:szCs w:val="22"/>
        </w:rPr>
        <w:t>Que, como consecuencia de las anteriores actuaciones, el denunciante afirma que se han presentado bloqueos masivos de llamadas, degradación en la calidad del servicio, pérdida de ingresos y afectación a los usuarios finales, además de un posible impacto sobre las condiciones de libre competencia en el mercado.</w:t>
      </w:r>
    </w:p>
    <w:p w14:paraId="3CE55284" w14:textId="2CD87B1E" w:rsidR="00F2092A" w:rsidRDefault="006A1D39" w:rsidP="00F2092A">
      <w:pPr>
        <w:pStyle w:val="paragraph"/>
        <w:spacing w:before="0" w:beforeAutospacing="0" w:after="0" w:afterAutospacing="0"/>
        <w:jc w:val="both"/>
        <w:textAlignment w:val="baseline"/>
        <w:rPr>
          <w:rFonts w:ascii="Arial Narrow" w:eastAsiaTheme="majorEastAsia" w:hAnsi="Arial Narrow" w:cs="Segoe UI"/>
          <w:sz w:val="22"/>
          <w:szCs w:val="22"/>
        </w:rPr>
      </w:pPr>
      <w:r w:rsidRPr="006A1D39">
        <w:rPr>
          <w:rFonts w:ascii="Arial Narrow" w:eastAsiaTheme="majorEastAsia" w:hAnsi="Arial Narrow" w:cs="Segoe UI"/>
          <w:sz w:val="22"/>
          <w:szCs w:val="22"/>
        </w:rPr>
        <w:t xml:space="preserve">Así las cosas, actuando en el marco de las funciones de vigilancia, inspección y control asignadas a este Ministerio, conforme a lo previsto en el numeral 11 del artículo 18 de la Ley 1341 de 2009, modificado por el artículo 14 de la Ley 1978 de 2019, en concordancia con los numerales 5 y 6 del artículo 22 del Decreto 1064 de 2020, y teniendo en consideración las presuntas conductas relacionadas con el régimen de acceso, uso e interconexión de redes, particularmente aquellas que podrían constituir incumplimiento de las obligaciones previstas en los numerales </w:t>
      </w:r>
      <w:r w:rsidRPr="006A1D39">
        <w:rPr>
          <w:rFonts w:ascii="Arial Narrow" w:eastAsiaTheme="majorEastAsia" w:hAnsi="Arial Narrow" w:cs="Segoe UI"/>
          <w:b/>
          <w:bCs/>
          <w:sz w:val="22"/>
          <w:szCs w:val="22"/>
        </w:rPr>
        <w:t>4, 7 y 12 del artículo 64 de la Ley 1341 de 2009</w:t>
      </w:r>
      <w:r w:rsidRPr="006A1D39">
        <w:rPr>
          <w:rFonts w:ascii="Arial Narrow" w:eastAsiaTheme="majorEastAsia" w:hAnsi="Arial Narrow" w:cs="Segoe UI"/>
          <w:sz w:val="22"/>
          <w:szCs w:val="22"/>
        </w:rPr>
        <w:t xml:space="preserve">, se corre traslado de la citada denuncia para que, dentro del término de </w:t>
      </w:r>
      <w:r w:rsidRPr="006A1D39">
        <w:rPr>
          <w:rFonts w:ascii="Arial Narrow" w:eastAsiaTheme="majorEastAsia" w:hAnsi="Arial Narrow" w:cs="Segoe UI"/>
          <w:b/>
          <w:bCs/>
          <w:sz w:val="22"/>
          <w:szCs w:val="22"/>
        </w:rPr>
        <w:t>diez (10) días hábiles</w:t>
      </w:r>
      <w:r w:rsidRPr="006A1D39">
        <w:rPr>
          <w:rFonts w:ascii="Arial Narrow" w:eastAsiaTheme="majorEastAsia" w:hAnsi="Arial Narrow" w:cs="Segoe UI"/>
          <w:sz w:val="22"/>
          <w:szCs w:val="22"/>
        </w:rPr>
        <w:t>, contados a partir del día siguiente al recibo de la presente comunicación, se pronuncie sobre los hechos expuestos por el denunciante y aporte la información y soportes que estime pertinentes.</w:t>
      </w:r>
    </w:p>
    <w:p w14:paraId="5E125DDF" w14:textId="77777777" w:rsidR="006A1D39" w:rsidRDefault="006A1D39" w:rsidP="00F2092A">
      <w:pPr>
        <w:pStyle w:val="paragraph"/>
        <w:spacing w:before="0" w:beforeAutospacing="0" w:after="0" w:afterAutospacing="0"/>
        <w:jc w:val="both"/>
        <w:textAlignment w:val="baseline"/>
        <w:rPr>
          <w:rFonts w:ascii="Arial Narrow" w:eastAsiaTheme="majorEastAsia" w:hAnsi="Arial Narrow" w:cs="Segoe UI"/>
          <w:sz w:val="22"/>
          <w:szCs w:val="22"/>
        </w:rPr>
      </w:pPr>
    </w:p>
    <w:p w14:paraId="5570CA8B" w14:textId="77777777" w:rsidR="006A1D39" w:rsidRDefault="006A1D39" w:rsidP="00F2092A">
      <w:pPr>
        <w:pStyle w:val="paragraph"/>
        <w:spacing w:before="0" w:beforeAutospacing="0" w:after="0" w:afterAutospacing="0"/>
        <w:jc w:val="both"/>
        <w:textAlignment w:val="baseline"/>
        <w:rPr>
          <w:rFonts w:ascii="Arial Narrow" w:eastAsiaTheme="majorEastAsia" w:hAnsi="Arial Narrow" w:cs="Segoe UI"/>
          <w:sz w:val="22"/>
          <w:szCs w:val="22"/>
        </w:rPr>
      </w:pPr>
      <w:r>
        <w:rPr>
          <w:rFonts w:ascii="Arial Narrow" w:eastAsiaTheme="majorEastAsia" w:hAnsi="Arial Narrow" w:cs="Segoe UI"/>
          <w:sz w:val="22"/>
          <w:szCs w:val="22"/>
        </w:rPr>
        <w:t xml:space="preserve">De igual manera, actuando </w:t>
      </w:r>
      <w:r w:rsidRPr="006A1D39">
        <w:rPr>
          <w:rFonts w:ascii="Arial Narrow" w:eastAsiaTheme="majorEastAsia" w:hAnsi="Arial Narrow" w:cs="Segoe UI"/>
          <w:sz w:val="22"/>
          <w:szCs w:val="22"/>
        </w:rPr>
        <w:t>en el marco de las funciones de vigilancia, inspección y control asignadas a este Ministerio, conforme a lo previsto en el numeral 11 del artículo 18 de la Ley 1341 de 2009, modificado por el artículo 14 de la Ley 1978 de 2019, en concordancia con los numerales 5 y 6 del artículo 22 del Decreto 1064 de 2020, y teniendo en consideración las presuntas conductas relacionadas con el régimen de acceso, uso e interconexión de redes, este Ministerio requiere a COLOMBIA MÓVIL S.A. E.S.P. para que suministre la siguiente información:</w:t>
      </w:r>
    </w:p>
    <w:p w14:paraId="2D95DB23" w14:textId="699EC5E4" w:rsidR="006A1D39" w:rsidRPr="006A1D39" w:rsidRDefault="006A1D39" w:rsidP="006A1D39">
      <w:pPr>
        <w:pStyle w:val="paragraph"/>
        <w:jc w:val="both"/>
        <w:textAlignment w:val="baseline"/>
        <w:rPr>
          <w:rFonts w:ascii="Arial Narrow" w:eastAsiaTheme="majorEastAsia" w:hAnsi="Arial Narrow" w:cs="Segoe UI"/>
          <w:sz w:val="22"/>
          <w:szCs w:val="22"/>
        </w:rPr>
      </w:pPr>
      <w:r w:rsidRPr="006A1D39">
        <w:rPr>
          <w:rFonts w:ascii="Arial Narrow" w:eastAsiaTheme="majorEastAsia" w:hAnsi="Arial Narrow" w:cs="Segoe UI"/>
          <w:b/>
          <w:bCs/>
          <w:sz w:val="22"/>
          <w:szCs w:val="22"/>
        </w:rPr>
        <w:t>1.</w:t>
      </w:r>
      <w:r w:rsidRPr="006A1D39">
        <w:rPr>
          <w:rFonts w:ascii="Arial Narrow" w:eastAsiaTheme="majorEastAsia" w:hAnsi="Arial Narrow" w:cs="Segoe UI"/>
          <w:sz w:val="22"/>
          <w:szCs w:val="22"/>
        </w:rPr>
        <w:t xml:space="preserve"> Indique si recibió las solicitudes de ampliación y dimensionamiento de la interconexión remitidas por SISTEMAS SATELITALES DE COLOMBIA S.A. E.S.P. los días </w:t>
      </w:r>
      <w:r w:rsidRPr="006A1D39">
        <w:rPr>
          <w:rFonts w:ascii="Arial Narrow" w:eastAsiaTheme="majorEastAsia" w:hAnsi="Arial Narrow" w:cs="Segoe UI"/>
          <w:b/>
          <w:bCs/>
          <w:sz w:val="22"/>
          <w:szCs w:val="22"/>
        </w:rPr>
        <w:t>11 de abril, 8 de mayo y 13 de junio de 2025</w:t>
      </w:r>
      <w:r w:rsidRPr="006A1D39">
        <w:rPr>
          <w:rFonts w:ascii="Arial Narrow" w:eastAsiaTheme="majorEastAsia" w:hAnsi="Arial Narrow" w:cs="Segoe UI"/>
          <w:sz w:val="22"/>
          <w:szCs w:val="22"/>
        </w:rPr>
        <w:t xml:space="preserve">. En caso afirmativo, informe el trámite dado a cada una de ellas y allegue copia de las respuestas emitidas, junto con sus soportes. </w:t>
      </w:r>
    </w:p>
    <w:p w14:paraId="69049E30" w14:textId="0C8D98B0" w:rsidR="006A1D39" w:rsidRPr="006A1D39" w:rsidRDefault="006A1D39" w:rsidP="006A1D39">
      <w:pPr>
        <w:pStyle w:val="paragraph"/>
        <w:jc w:val="both"/>
        <w:textAlignment w:val="baseline"/>
        <w:rPr>
          <w:rFonts w:ascii="Arial Narrow" w:eastAsiaTheme="majorEastAsia" w:hAnsi="Arial Narrow" w:cs="Segoe UI"/>
          <w:sz w:val="22"/>
          <w:szCs w:val="22"/>
        </w:rPr>
      </w:pPr>
      <w:r w:rsidRPr="006A1D39">
        <w:rPr>
          <w:rFonts w:ascii="Arial Narrow" w:eastAsiaTheme="majorEastAsia" w:hAnsi="Arial Narrow" w:cs="Segoe UI"/>
          <w:b/>
          <w:bCs/>
          <w:sz w:val="22"/>
          <w:szCs w:val="22"/>
        </w:rPr>
        <w:t>2.</w:t>
      </w:r>
      <w:r>
        <w:rPr>
          <w:rFonts w:ascii="Arial Narrow" w:eastAsiaTheme="majorEastAsia" w:hAnsi="Arial Narrow" w:cs="Segoe UI"/>
          <w:sz w:val="22"/>
          <w:szCs w:val="22"/>
        </w:rPr>
        <w:t xml:space="preserve"> </w:t>
      </w:r>
      <w:r w:rsidRPr="006A1D39">
        <w:rPr>
          <w:rFonts w:ascii="Arial Narrow" w:eastAsiaTheme="majorEastAsia" w:hAnsi="Arial Narrow" w:cs="Segoe UI"/>
          <w:sz w:val="22"/>
          <w:szCs w:val="22"/>
        </w:rPr>
        <w:t xml:space="preserve">Explique detalladamente la metodología aplicada para efectuar el dimensionamiento de las rutas objeto de la denuncia durante el período comprendido entre abril y junio de 2025, indicando los criterios técnicos y regulatorios utilizados. </w:t>
      </w:r>
    </w:p>
    <w:p w14:paraId="7135746C" w14:textId="69AB6A26" w:rsidR="006A1D39" w:rsidRPr="006A1D39" w:rsidRDefault="006A1D39" w:rsidP="006A1D39">
      <w:pPr>
        <w:pStyle w:val="paragraph"/>
        <w:jc w:val="both"/>
        <w:textAlignment w:val="baseline"/>
        <w:rPr>
          <w:rFonts w:ascii="Arial Narrow" w:eastAsiaTheme="majorEastAsia" w:hAnsi="Arial Narrow" w:cs="Segoe UI"/>
          <w:sz w:val="22"/>
          <w:szCs w:val="22"/>
        </w:rPr>
      </w:pPr>
      <w:r w:rsidRPr="006A1D39">
        <w:rPr>
          <w:rFonts w:ascii="Arial Narrow" w:eastAsiaTheme="majorEastAsia" w:hAnsi="Arial Narrow" w:cs="Segoe UI"/>
          <w:b/>
          <w:bCs/>
          <w:sz w:val="22"/>
          <w:szCs w:val="22"/>
        </w:rPr>
        <w:t>3.</w:t>
      </w:r>
      <w:r w:rsidRPr="006A1D39">
        <w:rPr>
          <w:rFonts w:ascii="Arial Narrow" w:eastAsiaTheme="majorEastAsia" w:hAnsi="Arial Narrow" w:cs="Segoe UI"/>
          <w:b/>
          <w:bCs/>
          <w:sz w:val="22"/>
          <w:szCs w:val="22"/>
        </w:rPr>
        <w:t xml:space="preserve"> </w:t>
      </w:r>
      <w:r w:rsidRPr="006A1D39">
        <w:rPr>
          <w:rFonts w:ascii="Arial Narrow" w:eastAsiaTheme="majorEastAsia" w:hAnsi="Arial Narrow" w:cs="Segoe UI"/>
          <w:sz w:val="22"/>
          <w:szCs w:val="22"/>
        </w:rPr>
        <w:t xml:space="preserve">Remita copia de las actas de los Comités Mixtos de Interconexión (CMI), así como los informes técnicos, memorias, mediciones y demás soportes que evidencien el análisis periódico del comportamiento de las rutas de interconexión realizado durante el período objeto de la denuncia. </w:t>
      </w:r>
    </w:p>
    <w:p w14:paraId="2AC03D09" w14:textId="2B973C30" w:rsidR="006A1D39" w:rsidRPr="006A1D39" w:rsidRDefault="006A1D39" w:rsidP="006A1D39">
      <w:pPr>
        <w:pStyle w:val="paragraph"/>
        <w:jc w:val="both"/>
        <w:textAlignment w:val="baseline"/>
        <w:rPr>
          <w:rFonts w:ascii="Arial Narrow" w:eastAsiaTheme="majorEastAsia" w:hAnsi="Arial Narrow" w:cs="Segoe UI"/>
          <w:sz w:val="22"/>
          <w:szCs w:val="22"/>
        </w:rPr>
      </w:pPr>
      <w:r w:rsidRPr="006A1D39">
        <w:rPr>
          <w:rFonts w:ascii="Arial Narrow" w:eastAsiaTheme="majorEastAsia" w:hAnsi="Arial Narrow" w:cs="Segoe UI"/>
          <w:b/>
          <w:bCs/>
          <w:sz w:val="22"/>
          <w:szCs w:val="22"/>
        </w:rPr>
        <w:t>4.</w:t>
      </w:r>
      <w:r>
        <w:rPr>
          <w:rFonts w:ascii="Arial Narrow" w:eastAsiaTheme="majorEastAsia" w:hAnsi="Arial Narrow" w:cs="Segoe UI"/>
          <w:sz w:val="22"/>
          <w:szCs w:val="22"/>
        </w:rPr>
        <w:t xml:space="preserve"> </w:t>
      </w:r>
      <w:r w:rsidRPr="006A1D39">
        <w:rPr>
          <w:rFonts w:ascii="Arial Narrow" w:eastAsiaTheme="majorEastAsia" w:hAnsi="Arial Narrow" w:cs="Segoe UI"/>
          <w:sz w:val="22"/>
          <w:szCs w:val="22"/>
        </w:rPr>
        <w:t xml:space="preserve">Informe si durante el período señalado se realizaron modificaciones a la capacidad instalada de las rutas de interconexión objeto de la denuncia. En caso afirmativo, indique la fecha de implementación, el número de sesiones SIP modificadas, la justificación técnica y los soportes correspondientes. </w:t>
      </w:r>
    </w:p>
    <w:p w14:paraId="2BF24808" w14:textId="2F64BA21" w:rsidR="006A1D39" w:rsidRPr="006A1D39" w:rsidRDefault="006A1D39" w:rsidP="006A1D39">
      <w:pPr>
        <w:pStyle w:val="paragraph"/>
        <w:jc w:val="both"/>
        <w:textAlignment w:val="baseline"/>
        <w:rPr>
          <w:rFonts w:ascii="Arial Narrow" w:eastAsiaTheme="majorEastAsia" w:hAnsi="Arial Narrow" w:cs="Segoe UI"/>
          <w:sz w:val="22"/>
          <w:szCs w:val="22"/>
        </w:rPr>
      </w:pPr>
      <w:r w:rsidRPr="006A1D39">
        <w:rPr>
          <w:rFonts w:ascii="Arial Narrow" w:eastAsiaTheme="majorEastAsia" w:hAnsi="Arial Narrow" w:cs="Segoe UI"/>
          <w:b/>
          <w:bCs/>
          <w:sz w:val="22"/>
          <w:szCs w:val="22"/>
        </w:rPr>
        <w:lastRenderedPageBreak/>
        <w:t>5.</w:t>
      </w:r>
      <w:r w:rsidRPr="006A1D39">
        <w:rPr>
          <w:rFonts w:ascii="Arial Narrow" w:eastAsiaTheme="majorEastAsia" w:hAnsi="Arial Narrow" w:cs="Segoe UI"/>
          <w:sz w:val="22"/>
          <w:szCs w:val="22"/>
        </w:rPr>
        <w:t xml:space="preserve"> Remita las mediciones de tráfico, ocupación en Erlang, porcentaje de ocupación, grado de servicio (</w:t>
      </w:r>
      <w:proofErr w:type="spellStart"/>
      <w:r w:rsidRPr="006A1D39">
        <w:rPr>
          <w:rFonts w:ascii="Arial Narrow" w:eastAsiaTheme="majorEastAsia" w:hAnsi="Arial Narrow" w:cs="Segoe UI"/>
          <w:sz w:val="22"/>
          <w:szCs w:val="22"/>
        </w:rPr>
        <w:t>GoS</w:t>
      </w:r>
      <w:proofErr w:type="spellEnd"/>
      <w:r w:rsidRPr="006A1D39">
        <w:rPr>
          <w:rFonts w:ascii="Arial Narrow" w:eastAsiaTheme="majorEastAsia" w:hAnsi="Arial Narrow" w:cs="Segoe UI"/>
          <w:sz w:val="22"/>
          <w:szCs w:val="22"/>
        </w:rPr>
        <w:t xml:space="preserve">), índice de rechazo de llamadas y demás indicadores técnicos utilizados para el análisis de las rutas objeto de la denuncia. </w:t>
      </w:r>
    </w:p>
    <w:p w14:paraId="08C21282" w14:textId="03C58B21" w:rsidR="006A1D39" w:rsidRPr="006A1D39" w:rsidRDefault="006A1D39" w:rsidP="006A1D39">
      <w:pPr>
        <w:pStyle w:val="paragraph"/>
        <w:jc w:val="both"/>
        <w:textAlignment w:val="baseline"/>
        <w:rPr>
          <w:rFonts w:ascii="Arial Narrow" w:eastAsiaTheme="majorEastAsia" w:hAnsi="Arial Narrow" w:cs="Segoe UI"/>
          <w:sz w:val="22"/>
          <w:szCs w:val="22"/>
        </w:rPr>
      </w:pPr>
      <w:r w:rsidRPr="006A1D39">
        <w:rPr>
          <w:rFonts w:ascii="Arial Narrow" w:eastAsiaTheme="majorEastAsia" w:hAnsi="Arial Narrow" w:cs="Segoe UI"/>
          <w:b/>
          <w:bCs/>
          <w:sz w:val="22"/>
          <w:szCs w:val="22"/>
        </w:rPr>
        <w:t>6.</w:t>
      </w:r>
      <w:r w:rsidRPr="006A1D39">
        <w:rPr>
          <w:rFonts w:ascii="Arial Narrow" w:eastAsiaTheme="majorEastAsia" w:hAnsi="Arial Narrow" w:cs="Segoe UI"/>
          <w:sz w:val="22"/>
          <w:szCs w:val="22"/>
        </w:rPr>
        <w:t xml:space="preserve"> Indique si implementó las ampliaciones solicitadas por SISTEMAS SATELITALES DE COLOMBIA S.A. E.S.P. y, en caso negativo, exponga las razones técnicas, regulatorias y contractuales que sustentaron dicha decisión, aportando la documentación que las respalde. </w:t>
      </w:r>
    </w:p>
    <w:p w14:paraId="282DE11A" w14:textId="6CD74F13" w:rsidR="006A1D39" w:rsidRDefault="006A1D39" w:rsidP="006A1D39">
      <w:pPr>
        <w:pStyle w:val="paragraph"/>
        <w:spacing w:before="0" w:beforeAutospacing="0" w:after="0" w:afterAutospacing="0"/>
        <w:jc w:val="both"/>
        <w:textAlignment w:val="baseline"/>
        <w:rPr>
          <w:rFonts w:ascii="Arial Narrow" w:eastAsiaTheme="majorEastAsia" w:hAnsi="Arial Narrow" w:cs="Segoe UI"/>
          <w:sz w:val="22"/>
          <w:szCs w:val="22"/>
        </w:rPr>
      </w:pPr>
      <w:r w:rsidRPr="006A1D39">
        <w:rPr>
          <w:rFonts w:ascii="Arial Narrow" w:eastAsiaTheme="majorEastAsia" w:hAnsi="Arial Narrow" w:cs="Segoe UI"/>
          <w:b/>
          <w:bCs/>
          <w:sz w:val="22"/>
          <w:szCs w:val="22"/>
        </w:rPr>
        <w:t>7.</w:t>
      </w:r>
      <w:r>
        <w:rPr>
          <w:rFonts w:ascii="Arial Narrow" w:eastAsiaTheme="majorEastAsia" w:hAnsi="Arial Narrow" w:cs="Segoe UI"/>
          <w:b/>
          <w:bCs/>
          <w:sz w:val="22"/>
          <w:szCs w:val="22"/>
        </w:rPr>
        <w:t xml:space="preserve"> </w:t>
      </w:r>
      <w:r w:rsidRPr="006A1D39">
        <w:rPr>
          <w:rFonts w:ascii="Arial Narrow" w:eastAsiaTheme="majorEastAsia" w:hAnsi="Arial Narrow" w:cs="Segoe UI"/>
          <w:sz w:val="22"/>
          <w:szCs w:val="22"/>
        </w:rPr>
        <w:t>Aporte cualquier otro documento, informe técnico, comunicación o evidencia que considere pertinente para esclarecer los hechos objeto de la presente actuación administrativa.</w:t>
      </w:r>
      <w:r>
        <w:rPr>
          <w:rFonts w:ascii="Arial Narrow" w:eastAsiaTheme="majorEastAsia" w:hAnsi="Arial Narrow" w:cs="Segoe UI"/>
          <w:sz w:val="22"/>
          <w:szCs w:val="22"/>
        </w:rPr>
        <w:t xml:space="preserve"> </w:t>
      </w:r>
    </w:p>
    <w:p w14:paraId="128367C2" w14:textId="77777777" w:rsidR="006A1D39" w:rsidRDefault="006A1D39" w:rsidP="006A1D39">
      <w:pPr>
        <w:pStyle w:val="paragraph"/>
        <w:spacing w:before="0" w:beforeAutospacing="0" w:after="0" w:afterAutospacing="0"/>
        <w:jc w:val="both"/>
        <w:textAlignment w:val="baseline"/>
        <w:rPr>
          <w:rFonts w:ascii="Arial Narrow" w:eastAsiaTheme="majorEastAsia" w:hAnsi="Arial Narrow" w:cs="Segoe UI"/>
          <w:sz w:val="22"/>
          <w:szCs w:val="22"/>
        </w:rPr>
      </w:pPr>
    </w:p>
    <w:p w14:paraId="605D83D7" w14:textId="77777777" w:rsidR="006A1D39" w:rsidRDefault="006A1D39" w:rsidP="006A1D39">
      <w:pPr>
        <w:pStyle w:val="paragraph"/>
        <w:spacing w:before="0" w:beforeAutospacing="0" w:after="0" w:afterAutospacing="0"/>
        <w:jc w:val="both"/>
        <w:textAlignment w:val="baseline"/>
        <w:rPr>
          <w:rFonts w:ascii="Arial Narrow" w:eastAsiaTheme="majorEastAsia" w:hAnsi="Arial Narrow" w:cs="Segoe UI"/>
          <w:sz w:val="22"/>
          <w:szCs w:val="22"/>
        </w:rPr>
      </w:pPr>
      <w:r w:rsidRPr="006A1D39">
        <w:rPr>
          <w:rFonts w:ascii="Arial Narrow" w:eastAsiaTheme="majorEastAsia" w:hAnsi="Arial Narrow" w:cs="Segoe UI"/>
          <w:b/>
          <w:bCs/>
          <w:sz w:val="22"/>
          <w:szCs w:val="22"/>
        </w:rPr>
        <w:t>8.</w:t>
      </w:r>
      <w:r w:rsidRPr="006A1D39">
        <w:rPr>
          <w:rFonts w:ascii="Arial Narrow" w:eastAsiaTheme="majorEastAsia" w:hAnsi="Arial Narrow" w:cs="Segoe UI"/>
          <w:sz w:val="22"/>
          <w:szCs w:val="22"/>
        </w:rPr>
        <w:t xml:space="preserve"> Informe si, para las rutas objeto de la denuncia, se aplicó el procedimiento de dimensionamiento previsto en el artículo 4.3.2.15 de la Resolución CRC 5050 de 2016, modificado por la Resolución CRC 6522 de 2022, indicando las fechas en que se efectuó dicho análisis y anexando los soportes técnicos respectivos.</w:t>
      </w:r>
    </w:p>
    <w:p w14:paraId="01B4C180" w14:textId="77777777" w:rsidR="006A1D39" w:rsidRPr="006A1D39" w:rsidRDefault="006A1D39" w:rsidP="006A1D39">
      <w:pPr>
        <w:pStyle w:val="paragraph"/>
        <w:spacing w:before="0" w:beforeAutospacing="0" w:after="0" w:afterAutospacing="0"/>
        <w:jc w:val="both"/>
        <w:textAlignment w:val="baseline"/>
        <w:rPr>
          <w:rFonts w:ascii="Arial Narrow" w:eastAsiaTheme="majorEastAsia" w:hAnsi="Arial Narrow" w:cs="Segoe UI"/>
          <w:sz w:val="22"/>
          <w:szCs w:val="22"/>
        </w:rPr>
      </w:pPr>
    </w:p>
    <w:p w14:paraId="7E97C63D" w14:textId="77777777" w:rsidR="006A1D39" w:rsidRPr="006A1D39" w:rsidRDefault="006A1D39" w:rsidP="006A1D39">
      <w:pPr>
        <w:pStyle w:val="paragraph"/>
        <w:spacing w:before="0" w:beforeAutospacing="0" w:after="0" w:afterAutospacing="0"/>
        <w:jc w:val="both"/>
        <w:textAlignment w:val="baseline"/>
        <w:rPr>
          <w:rFonts w:ascii="Arial Narrow" w:eastAsiaTheme="majorEastAsia" w:hAnsi="Arial Narrow" w:cs="Segoe UI"/>
          <w:sz w:val="22"/>
          <w:szCs w:val="22"/>
        </w:rPr>
      </w:pPr>
      <w:r w:rsidRPr="006A1D39">
        <w:rPr>
          <w:rFonts w:ascii="Arial Narrow" w:eastAsiaTheme="majorEastAsia" w:hAnsi="Arial Narrow" w:cs="Segoe UI"/>
          <w:b/>
          <w:bCs/>
          <w:sz w:val="22"/>
          <w:szCs w:val="22"/>
        </w:rPr>
        <w:t>9.</w:t>
      </w:r>
      <w:r w:rsidRPr="006A1D39">
        <w:rPr>
          <w:rFonts w:ascii="Arial Narrow" w:eastAsiaTheme="majorEastAsia" w:hAnsi="Arial Narrow" w:cs="Segoe UI"/>
          <w:sz w:val="22"/>
          <w:szCs w:val="22"/>
        </w:rPr>
        <w:t xml:space="preserve"> Indique si, como resultado de los análisis de dimensionamiento, se determinó la necesidad de aumentar o disminuir la capacidad de interconexión. En caso afirmativo, explique las acciones implementadas y las fechas de su ejecución; en caso negativo, exponga las razones técnicas que sustentan dicha conclusión.</w:t>
      </w:r>
    </w:p>
    <w:p w14:paraId="7E1EEA46" w14:textId="77777777" w:rsidR="006A1D39" w:rsidRPr="00CD3794" w:rsidRDefault="006A1D39" w:rsidP="00F2092A">
      <w:pPr>
        <w:pStyle w:val="paragraph"/>
        <w:spacing w:before="0" w:beforeAutospacing="0" w:after="0" w:afterAutospacing="0"/>
        <w:jc w:val="both"/>
        <w:textAlignment w:val="baseline"/>
        <w:rPr>
          <w:rFonts w:ascii="Arial Narrow" w:eastAsiaTheme="majorEastAsia" w:hAnsi="Arial Narrow" w:cs="Segoe UI"/>
          <w:sz w:val="22"/>
          <w:szCs w:val="22"/>
        </w:rPr>
      </w:pPr>
    </w:p>
    <w:p w14:paraId="449B5FBB" w14:textId="77777777" w:rsidR="00F2092A" w:rsidRPr="00CD3794" w:rsidRDefault="00F2092A" w:rsidP="00F2092A">
      <w:pPr>
        <w:pStyle w:val="paragraph"/>
        <w:spacing w:before="0" w:beforeAutospacing="0" w:after="0" w:afterAutospacing="0"/>
        <w:jc w:val="both"/>
        <w:textAlignment w:val="baseline"/>
        <w:rPr>
          <w:rFonts w:ascii="Arial Narrow" w:eastAsiaTheme="majorEastAsia" w:hAnsi="Arial Narrow" w:cs="Segoe UI"/>
          <w:sz w:val="22"/>
          <w:szCs w:val="22"/>
        </w:rPr>
      </w:pPr>
      <w:r w:rsidRPr="00CD3794">
        <w:rPr>
          <w:rFonts w:ascii="Arial Narrow" w:eastAsiaTheme="majorEastAsia" w:hAnsi="Arial Narrow" w:cs="Segoe UI"/>
          <w:sz w:val="22"/>
          <w:szCs w:val="22"/>
        </w:rPr>
        <w:t xml:space="preserve">La información requerida deberá allegarse al MinTIC a través del correo institucional </w:t>
      </w:r>
      <w:hyperlink r:id="rId10" w:history="1">
        <w:r w:rsidRPr="00CD3794">
          <w:rPr>
            <w:rStyle w:val="Hipervnculo"/>
            <w:rFonts w:ascii="Arial Narrow" w:eastAsiaTheme="majorEastAsia" w:hAnsi="Arial Narrow" w:cs="Segoe UI"/>
            <w:sz w:val="22"/>
            <w:szCs w:val="22"/>
          </w:rPr>
          <w:t>minticresponde@mintic.gov.co</w:t>
        </w:r>
      </w:hyperlink>
      <w:r w:rsidRPr="00CD3794">
        <w:rPr>
          <w:rFonts w:ascii="Arial Narrow" w:eastAsiaTheme="majorEastAsia" w:hAnsi="Arial Narrow" w:cs="Segoe UI"/>
          <w:sz w:val="22"/>
          <w:szCs w:val="22"/>
        </w:rPr>
        <w:t xml:space="preserve">  con destino a la Subdirección de Vigilancia e Inspección dentro del plazo señalado, recalcando al respecto, que la inobservancia frente al cumplimiento oportuno del suministro de la información requerida podría acarrearle la imposición de sanciones legales de conformidad con lo previsto en el numeral 5 del artículo 64 de la Ley 1341 de 2009</w:t>
      </w:r>
    </w:p>
    <w:p w14:paraId="17B4513E" w14:textId="77777777" w:rsidR="00F2092A" w:rsidRPr="00CD3794" w:rsidRDefault="00F2092A" w:rsidP="00F2092A">
      <w:pPr>
        <w:tabs>
          <w:tab w:val="left" w:pos="284"/>
          <w:tab w:val="left" w:pos="567"/>
        </w:tabs>
        <w:jc w:val="both"/>
        <w:rPr>
          <w:rFonts w:ascii="Arial Narrow" w:eastAsia="Arial Narrow" w:hAnsi="Arial Narrow" w:cs="Arial Narrow"/>
          <w:sz w:val="22"/>
          <w:szCs w:val="22"/>
        </w:rPr>
      </w:pPr>
    </w:p>
    <w:p w14:paraId="7B9D75DC" w14:textId="5F8495D3" w:rsidR="00F2092A" w:rsidRPr="00CD3794" w:rsidRDefault="00F2092A" w:rsidP="00F2092A">
      <w:pPr>
        <w:tabs>
          <w:tab w:val="left" w:pos="284"/>
          <w:tab w:val="left" w:pos="567"/>
        </w:tabs>
        <w:jc w:val="both"/>
        <w:rPr>
          <w:rFonts w:ascii="Arial Narrow" w:eastAsiaTheme="majorEastAsia" w:hAnsi="Arial Narrow" w:cs="Segoe UI"/>
          <w:sz w:val="22"/>
          <w:szCs w:val="22"/>
          <w:lang w:eastAsia="es-CO"/>
        </w:rPr>
      </w:pPr>
      <w:r w:rsidRPr="00CD3794">
        <w:rPr>
          <w:rFonts w:ascii="Arial Narrow" w:eastAsiaTheme="majorEastAsia" w:hAnsi="Arial Narrow" w:cs="Segoe UI"/>
          <w:sz w:val="22"/>
          <w:szCs w:val="22"/>
          <w:lang w:eastAsia="es-CO"/>
        </w:rPr>
        <w:t xml:space="preserve">Finalmente, agradecemos </w:t>
      </w:r>
      <w:r w:rsidR="008F4C93" w:rsidRPr="00CD3794">
        <w:rPr>
          <w:rFonts w:ascii="Arial Narrow" w:eastAsiaTheme="majorEastAsia" w:hAnsi="Arial Narrow" w:cs="Segoe UI"/>
          <w:sz w:val="22"/>
          <w:szCs w:val="22"/>
          <w:lang w:eastAsia="es-CO"/>
        </w:rPr>
        <w:t>que,</w:t>
      </w:r>
      <w:r w:rsidRPr="00CD3794">
        <w:rPr>
          <w:rFonts w:ascii="Arial Narrow" w:eastAsiaTheme="majorEastAsia" w:hAnsi="Arial Narrow" w:cs="Segoe UI"/>
          <w:sz w:val="22"/>
          <w:szCs w:val="22"/>
          <w:lang w:eastAsia="es-CO"/>
        </w:rPr>
        <w:t xml:space="preserve"> al momento de radicar la respuesta al presente requerimiento, se cite el número de radicación que aparece en el rótulo de este comunicado.</w:t>
      </w:r>
    </w:p>
    <w:p w14:paraId="62BF7DEB" w14:textId="77777777" w:rsidR="00F2092A" w:rsidRPr="00CD3794" w:rsidRDefault="00F2092A" w:rsidP="00F2092A">
      <w:pPr>
        <w:tabs>
          <w:tab w:val="left" w:pos="284"/>
          <w:tab w:val="left" w:pos="567"/>
        </w:tabs>
        <w:jc w:val="both"/>
        <w:rPr>
          <w:rFonts w:ascii="Arial Narrow" w:eastAsia="Arial Narrow" w:hAnsi="Arial Narrow" w:cs="Arial Narrow"/>
          <w:sz w:val="22"/>
          <w:szCs w:val="22"/>
        </w:rPr>
      </w:pPr>
    </w:p>
    <w:p w14:paraId="674E8A18" w14:textId="77777777" w:rsidR="00F2092A" w:rsidRPr="00CD3794" w:rsidRDefault="00F2092A" w:rsidP="00F2092A">
      <w:pPr>
        <w:tabs>
          <w:tab w:val="left" w:pos="284"/>
          <w:tab w:val="left" w:pos="567"/>
        </w:tabs>
        <w:jc w:val="both"/>
        <w:rPr>
          <w:rFonts w:ascii="Arial Narrow" w:eastAsia="Arial Narrow" w:hAnsi="Arial Narrow" w:cs="Arial Narrow"/>
          <w:sz w:val="22"/>
          <w:szCs w:val="22"/>
        </w:rPr>
      </w:pPr>
    </w:p>
    <w:p w14:paraId="4B149FDF" w14:textId="77777777" w:rsidR="00F2092A" w:rsidRPr="00CD3794" w:rsidRDefault="00F2092A" w:rsidP="00F2092A">
      <w:pPr>
        <w:tabs>
          <w:tab w:val="left" w:pos="284"/>
          <w:tab w:val="left" w:pos="567"/>
        </w:tabs>
        <w:jc w:val="both"/>
        <w:rPr>
          <w:rFonts w:ascii="Arial Narrow" w:eastAsia="Arial Narrow" w:hAnsi="Arial Narrow" w:cs="Arial Narrow"/>
          <w:sz w:val="22"/>
          <w:szCs w:val="22"/>
        </w:rPr>
      </w:pPr>
      <w:r w:rsidRPr="00CD3794">
        <w:rPr>
          <w:rFonts w:ascii="Arial Narrow" w:eastAsia="Arial Narrow" w:hAnsi="Arial Narrow" w:cs="Arial Narrow"/>
          <w:sz w:val="22"/>
          <w:szCs w:val="22"/>
        </w:rPr>
        <w:t>Atentamente,</w:t>
      </w:r>
    </w:p>
    <w:p w14:paraId="27E439A5" w14:textId="77777777" w:rsidR="00F2092A" w:rsidRPr="00CD3794" w:rsidRDefault="00F2092A" w:rsidP="00F2092A">
      <w:pPr>
        <w:jc w:val="both"/>
        <w:rPr>
          <w:rFonts w:ascii="Arial Narrow" w:hAnsi="Arial Narrow"/>
          <w:sz w:val="22"/>
          <w:szCs w:val="22"/>
        </w:rPr>
      </w:pPr>
    </w:p>
    <w:p w14:paraId="79842902" w14:textId="77777777" w:rsidR="00F2092A" w:rsidRPr="00CD3794" w:rsidRDefault="00F2092A" w:rsidP="00F2092A">
      <w:pPr>
        <w:jc w:val="both"/>
        <w:rPr>
          <w:rFonts w:ascii="Arial Narrow" w:hAnsi="Arial Narrow"/>
          <w:sz w:val="22"/>
          <w:szCs w:val="22"/>
        </w:rPr>
      </w:pPr>
    </w:p>
    <w:p w14:paraId="5E262929" w14:textId="77777777" w:rsidR="00F2092A" w:rsidRPr="00CD3794" w:rsidRDefault="00F2092A" w:rsidP="00F2092A">
      <w:pPr>
        <w:jc w:val="both"/>
        <w:rPr>
          <w:rFonts w:ascii="Arial Narrow" w:hAnsi="Arial Narrow"/>
          <w:sz w:val="22"/>
          <w:szCs w:val="22"/>
        </w:rPr>
      </w:pPr>
      <w:r w:rsidRPr="00CD3794">
        <w:rPr>
          <w:rFonts w:ascii="Arial Narrow" w:hAnsi="Arial Narrow"/>
          <w:sz w:val="22"/>
          <w:szCs w:val="22"/>
        </w:rPr>
        <w:t>(FIRMADO DIGITALMENTE)</w:t>
      </w:r>
    </w:p>
    <w:p w14:paraId="4AC4E575" w14:textId="77777777" w:rsidR="00CD3794" w:rsidRPr="00CD3794" w:rsidRDefault="00CD3794" w:rsidP="00F2092A">
      <w:pPr>
        <w:jc w:val="both"/>
        <w:rPr>
          <w:rFonts w:ascii="Arial Narrow" w:eastAsia="Arial Narrow" w:hAnsi="Arial Narrow" w:cs="Arial Narrow"/>
          <w:b/>
          <w:bCs/>
          <w:sz w:val="22"/>
          <w:szCs w:val="22"/>
        </w:rPr>
      </w:pPr>
      <w:r w:rsidRPr="00CD3794">
        <w:rPr>
          <w:rFonts w:ascii="Arial Narrow" w:eastAsia="Arial Narrow" w:hAnsi="Arial Narrow" w:cs="Arial Narrow"/>
          <w:b/>
          <w:bCs/>
          <w:sz w:val="22"/>
          <w:szCs w:val="22"/>
        </w:rPr>
        <w:t>DANIEL GUAUQUE CARDENAS.</w:t>
      </w:r>
    </w:p>
    <w:p w14:paraId="7517D146" w14:textId="58358E88" w:rsidR="00F2092A" w:rsidRPr="00CD3794" w:rsidRDefault="00F2092A" w:rsidP="00F2092A">
      <w:pPr>
        <w:jc w:val="both"/>
        <w:rPr>
          <w:rFonts w:ascii="Arial Narrow" w:hAnsi="Arial Narrow"/>
          <w:sz w:val="22"/>
          <w:szCs w:val="22"/>
        </w:rPr>
      </w:pPr>
      <w:r w:rsidRPr="00CD3794">
        <w:rPr>
          <w:rFonts w:ascii="Arial Narrow" w:hAnsi="Arial Narrow"/>
          <w:sz w:val="22"/>
          <w:szCs w:val="22"/>
        </w:rPr>
        <w:t>Subdirector</w:t>
      </w:r>
      <w:r w:rsidR="00CD3794" w:rsidRPr="00CD3794">
        <w:rPr>
          <w:rFonts w:ascii="Arial Narrow" w:hAnsi="Arial Narrow"/>
          <w:sz w:val="22"/>
          <w:szCs w:val="22"/>
        </w:rPr>
        <w:t xml:space="preserve"> (E)</w:t>
      </w:r>
      <w:r w:rsidRPr="00CD3794">
        <w:rPr>
          <w:rFonts w:ascii="Arial Narrow" w:hAnsi="Arial Narrow"/>
          <w:sz w:val="22"/>
          <w:szCs w:val="22"/>
        </w:rPr>
        <w:t xml:space="preserve"> de Vigilancia e Inspección</w:t>
      </w:r>
    </w:p>
    <w:p w14:paraId="2DC45175" w14:textId="77777777" w:rsidR="00F2092A" w:rsidRPr="00673DC4" w:rsidRDefault="00F2092A" w:rsidP="00F2092A">
      <w:pPr>
        <w:jc w:val="both"/>
        <w:rPr>
          <w:rFonts w:ascii="Arial Narrow" w:hAnsi="Arial Narrow"/>
          <w:sz w:val="22"/>
          <w:szCs w:val="22"/>
        </w:rPr>
      </w:pPr>
    </w:p>
    <w:p w14:paraId="5F75C60D" w14:textId="77777777" w:rsidR="00F2092A" w:rsidRDefault="00F2092A" w:rsidP="00F2092A">
      <w:pPr>
        <w:jc w:val="both"/>
        <w:rPr>
          <w:rFonts w:ascii="Arial Narrow" w:hAnsi="Arial Narrow"/>
          <w:sz w:val="16"/>
          <w:szCs w:val="16"/>
        </w:rPr>
      </w:pPr>
    </w:p>
    <w:p w14:paraId="4AAEB304" w14:textId="77777777" w:rsidR="00442C41" w:rsidRPr="00EB626C" w:rsidRDefault="00442C41" w:rsidP="00442C41">
      <w:pPr>
        <w:pStyle w:val="Sinespaciado"/>
        <w:rPr>
          <w:rFonts w:ascii="Arial Narrow" w:hAnsi="Arial Narrow" w:cs="Arial"/>
          <w:sz w:val="18"/>
          <w:szCs w:val="18"/>
        </w:rPr>
      </w:pPr>
    </w:p>
    <w:p w14:paraId="2B168010" w14:textId="555AAB6F" w:rsidR="00442C41" w:rsidRPr="00EB626C" w:rsidRDefault="00442C41" w:rsidP="00442C41">
      <w:pPr>
        <w:pStyle w:val="Sinespaciado"/>
        <w:rPr>
          <w:rFonts w:ascii="Arial Narrow" w:hAnsi="Arial Narrow" w:cs="Arial"/>
          <w:sz w:val="18"/>
          <w:szCs w:val="18"/>
        </w:rPr>
      </w:pPr>
      <w:r w:rsidRPr="00EB626C">
        <w:rPr>
          <w:rFonts w:ascii="Arial Narrow" w:hAnsi="Arial Narrow" w:cs="Arial"/>
          <w:sz w:val="18"/>
          <w:szCs w:val="18"/>
        </w:rPr>
        <w:t xml:space="preserve">Elaboró: </w:t>
      </w:r>
      <w:r>
        <w:rPr>
          <w:rFonts w:ascii="Arial Narrow" w:hAnsi="Arial Narrow" w:cs="Arial"/>
          <w:sz w:val="18"/>
          <w:szCs w:val="18"/>
        </w:rPr>
        <w:t>Sandra L. Quevedo Ramírez</w:t>
      </w:r>
      <w:r w:rsidRPr="00EB626C">
        <w:rPr>
          <w:rFonts w:ascii="Arial Narrow" w:hAnsi="Arial Narrow" w:cs="Arial"/>
          <w:sz w:val="18"/>
          <w:szCs w:val="18"/>
        </w:rPr>
        <w:t xml:space="preserve"> – SVI     </w:t>
      </w:r>
    </w:p>
    <w:p w14:paraId="193BB6F6" w14:textId="5E237C9E" w:rsidR="00442C41" w:rsidRPr="005F16B2" w:rsidRDefault="00442C41" w:rsidP="00442C41">
      <w:pPr>
        <w:pStyle w:val="Sinespaciado"/>
        <w:rPr>
          <w:rFonts w:ascii="Arial Narrow" w:hAnsi="Arial Narrow" w:cs="Arial"/>
          <w:sz w:val="18"/>
          <w:szCs w:val="18"/>
        </w:rPr>
      </w:pPr>
      <w:r w:rsidRPr="005F16B2">
        <w:rPr>
          <w:rFonts w:ascii="Arial Narrow" w:hAnsi="Arial Narrow" w:cs="Arial"/>
          <w:sz w:val="18"/>
          <w:szCs w:val="18"/>
        </w:rPr>
        <w:t xml:space="preserve">               </w:t>
      </w:r>
      <w:proofErr w:type="spellStart"/>
      <w:r w:rsidR="0030712C">
        <w:rPr>
          <w:rFonts w:ascii="Arial Narrow" w:hAnsi="Arial Narrow" w:cs="Arial"/>
          <w:sz w:val="18"/>
          <w:szCs w:val="18"/>
        </w:rPr>
        <w:t>S</w:t>
      </w:r>
      <w:r>
        <w:rPr>
          <w:rFonts w:ascii="Arial Narrow" w:hAnsi="Arial Narrow" w:cs="Arial"/>
          <w:sz w:val="18"/>
          <w:szCs w:val="18"/>
        </w:rPr>
        <w:t>stefania</w:t>
      </w:r>
      <w:proofErr w:type="spellEnd"/>
      <w:r w:rsidR="00DB26CF">
        <w:rPr>
          <w:rFonts w:ascii="Arial Narrow" w:hAnsi="Arial Narrow" w:cs="Arial"/>
          <w:sz w:val="18"/>
          <w:szCs w:val="18"/>
        </w:rPr>
        <w:t xml:space="preserve"> Oyola Mercado</w:t>
      </w:r>
      <w:r w:rsidRPr="005F16B2">
        <w:rPr>
          <w:rFonts w:ascii="Arial Narrow" w:hAnsi="Arial Narrow" w:cs="Arial"/>
          <w:sz w:val="18"/>
          <w:szCs w:val="18"/>
        </w:rPr>
        <w:t xml:space="preserve"> - SVI</w:t>
      </w:r>
    </w:p>
    <w:p w14:paraId="22E6CA58" w14:textId="77777777" w:rsidR="00442C41" w:rsidRDefault="00442C41" w:rsidP="00442C41">
      <w:pPr>
        <w:pStyle w:val="Sinespaciado"/>
        <w:rPr>
          <w:rFonts w:ascii="Arial Narrow" w:hAnsi="Arial Narrow" w:cs="Arial"/>
          <w:sz w:val="18"/>
          <w:szCs w:val="18"/>
        </w:rPr>
      </w:pPr>
    </w:p>
    <w:p w14:paraId="0AED56AE" w14:textId="764A12F9" w:rsidR="00442C41" w:rsidRPr="005F16B2" w:rsidRDefault="00442C41" w:rsidP="00442C41">
      <w:pPr>
        <w:pStyle w:val="Sinespaciado"/>
        <w:rPr>
          <w:rFonts w:ascii="Arial Narrow" w:hAnsi="Arial Narrow" w:cs="Arial"/>
          <w:sz w:val="18"/>
          <w:szCs w:val="18"/>
        </w:rPr>
      </w:pPr>
      <w:r w:rsidRPr="005F16B2">
        <w:rPr>
          <w:rFonts w:ascii="Arial Narrow" w:hAnsi="Arial Narrow" w:cs="Arial"/>
          <w:sz w:val="18"/>
          <w:szCs w:val="18"/>
        </w:rPr>
        <w:t xml:space="preserve">Revisó:   </w:t>
      </w:r>
      <w:r w:rsidR="00DB26CF">
        <w:rPr>
          <w:rFonts w:ascii="Arial Narrow" w:hAnsi="Arial Narrow" w:cs="Arial"/>
          <w:sz w:val="18"/>
          <w:szCs w:val="18"/>
        </w:rPr>
        <w:t>Juan Camilo Eraso</w:t>
      </w:r>
      <w:r w:rsidRPr="005F16B2">
        <w:rPr>
          <w:rFonts w:ascii="Arial Narrow" w:hAnsi="Arial Narrow" w:cs="Arial"/>
          <w:sz w:val="18"/>
          <w:szCs w:val="18"/>
        </w:rPr>
        <w:t xml:space="preserve"> – SVI</w:t>
      </w:r>
    </w:p>
    <w:p w14:paraId="4E231A57" w14:textId="77777777" w:rsidR="00442C41" w:rsidRPr="005F16B2" w:rsidRDefault="00442C41" w:rsidP="00442C41">
      <w:pPr>
        <w:pStyle w:val="Sinespaciado"/>
        <w:rPr>
          <w:rFonts w:ascii="Arial Narrow" w:hAnsi="Arial Narrow" w:cs="Arial"/>
          <w:sz w:val="18"/>
          <w:szCs w:val="18"/>
        </w:rPr>
      </w:pPr>
    </w:p>
    <w:p w14:paraId="33B6603C" w14:textId="77777777" w:rsidR="00442C41" w:rsidRPr="005F16B2" w:rsidRDefault="00442C41" w:rsidP="00442C41">
      <w:pPr>
        <w:pStyle w:val="Sinespaciado"/>
        <w:rPr>
          <w:rFonts w:ascii="Arial Narrow" w:hAnsi="Arial Narrow" w:cs="Arial"/>
          <w:sz w:val="18"/>
          <w:szCs w:val="18"/>
        </w:rPr>
      </w:pPr>
    </w:p>
    <w:p w14:paraId="7696B576" w14:textId="77777777" w:rsidR="00442C41" w:rsidRPr="005F16B2" w:rsidRDefault="00442C41" w:rsidP="00442C41">
      <w:pPr>
        <w:pStyle w:val="Sinespaciado"/>
        <w:jc w:val="both"/>
        <w:rPr>
          <w:rFonts w:ascii="Arial Narrow" w:hAnsi="Arial Narrow" w:cs="Arial"/>
          <w:sz w:val="18"/>
          <w:szCs w:val="18"/>
        </w:rPr>
      </w:pPr>
    </w:p>
    <w:p w14:paraId="22F65694" w14:textId="2CCA573B" w:rsidR="0005030D" w:rsidRPr="00AF6AF5" w:rsidRDefault="0005030D" w:rsidP="00442C41">
      <w:pPr>
        <w:pStyle w:val="NormalWeb"/>
        <w:rPr>
          <w:rFonts w:ascii="Arial" w:hAnsi="Arial" w:cs="Arial"/>
          <w:sz w:val="18"/>
          <w:szCs w:val="18"/>
        </w:rPr>
      </w:pPr>
    </w:p>
    <w:sectPr w:rsidR="0005030D" w:rsidRPr="00AF6AF5" w:rsidSect="0022456E">
      <w:headerReference w:type="default" r:id="rId11"/>
      <w:footerReference w:type="even" r:id="rId12"/>
      <w:footerReference w:type="default" r:id="rId13"/>
      <w:footerReference w:type="first" r:id="rId14"/>
      <w:pgSz w:w="12242" w:h="15842" w:code="1"/>
      <w:pgMar w:top="2268" w:right="1134" w:bottom="1701" w:left="1701" w:header="568"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21F11" w14:textId="77777777" w:rsidR="00B465E8" w:rsidRDefault="00B465E8">
      <w:r>
        <w:separator/>
      </w:r>
    </w:p>
  </w:endnote>
  <w:endnote w:type="continuationSeparator" w:id="0">
    <w:p w14:paraId="39068568" w14:textId="77777777" w:rsidR="00B465E8" w:rsidRDefault="00B46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CF1CC" w14:textId="3A269AAF" w:rsidR="0045144A" w:rsidRDefault="0045144A">
    <w:pPr>
      <w:pStyle w:val="Piedepgina"/>
    </w:pPr>
    <w:r>
      <w:rPr>
        <w:noProof/>
      </w:rPr>
      <mc:AlternateContent>
        <mc:Choice Requires="wps">
          <w:drawing>
            <wp:anchor distT="0" distB="0" distL="0" distR="0" simplePos="0" relativeHeight="251664384" behindDoc="0" locked="0" layoutInCell="1" allowOverlap="1" wp14:anchorId="7608F35A" wp14:editId="04703CA2">
              <wp:simplePos x="635" y="635"/>
              <wp:positionH relativeFrom="page">
                <wp:align>left</wp:align>
              </wp:positionH>
              <wp:positionV relativeFrom="page">
                <wp:align>bottom</wp:align>
              </wp:positionV>
              <wp:extent cx="667385" cy="345440"/>
              <wp:effectExtent l="0" t="0" r="18415" b="0"/>
              <wp:wrapNone/>
              <wp:docPr id="194937862" name="Cuadro de texto 5"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041E85AE" w14:textId="21FB0A34"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608F35A" id="_x0000_t202" coordsize="21600,21600" o:spt="202" path="m,l,21600r21600,l21600,xe">
              <v:stroke joinstyle="miter"/>
              <v:path gradientshapeok="t" o:connecttype="rect"/>
            </v:shapetype>
            <v:shape id="Cuadro de texto 5" o:spid="_x0000_s1026" type="#_x0000_t202" alt="Pública" style="position:absolute;margin-left:0;margin-top:0;width:52.55pt;height:27.2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" filled="f" stroked="f">
              <v:textbox style="mso-fit-shape-to-text:t" inset="20pt,0,0,15pt">
                <w:txbxContent>
                  <w:p w14:paraId="041E85AE" w14:textId="21FB0A34"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F96C8" w14:textId="13CF9681" w:rsidR="00015A70" w:rsidRPr="00674704" w:rsidRDefault="0045144A" w:rsidP="001B489A">
    <w:pPr>
      <w:pStyle w:val="Piedepgina"/>
      <w:rPr>
        <w:szCs w:val="16"/>
      </w:rPr>
    </w:pPr>
    <w:r>
      <w:rPr>
        <w:noProof/>
        <w:lang w:val="es-ES"/>
      </w:rPr>
      <mc:AlternateContent>
        <mc:Choice Requires="wps">
          <w:drawing>
            <wp:anchor distT="0" distB="0" distL="0" distR="0" simplePos="0" relativeHeight="251665408" behindDoc="0" locked="0" layoutInCell="1" allowOverlap="1" wp14:anchorId="1DCDA00B" wp14:editId="26E83AB4">
              <wp:simplePos x="1076325" y="9525000"/>
              <wp:positionH relativeFrom="page">
                <wp:align>left</wp:align>
              </wp:positionH>
              <wp:positionV relativeFrom="page">
                <wp:align>bottom</wp:align>
              </wp:positionV>
              <wp:extent cx="667385" cy="345440"/>
              <wp:effectExtent l="0" t="0" r="18415" b="0"/>
              <wp:wrapNone/>
              <wp:docPr id="1439300984" name="Cuadro de texto 6"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351948D9" w14:textId="260C8C4B"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DCDA00B" id="_x0000_t202" coordsize="21600,21600" o:spt="202" path="m,l,21600r21600,l21600,xe">
              <v:stroke joinstyle="miter"/>
              <v:path gradientshapeok="t" o:connecttype="rect"/>
            </v:shapetype>
            <v:shape id="Cuadro de texto 6" o:spid="_x0000_s1027" type="#_x0000_t202" alt="Pública" style="position:absolute;margin-left:0;margin-top:0;width:52.55pt;height:27.2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" filled="f" stroked="f">
              <v:textbox style="mso-fit-shape-to-text:t" inset="20pt,0,0,15pt">
                <w:txbxContent>
                  <w:p w14:paraId="351948D9" w14:textId="260C8C4B"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r>
      <w:rPr>
        <w:noProof/>
        <w:lang w:val="es-ES"/>
      </w:rPr>
      <mc:AlternateContent>
        <mc:Choice Requires="wps">
          <w:drawing>
            <wp:anchor distT="0" distB="0" distL="114300" distR="114300" simplePos="0" relativeHeight="251656192" behindDoc="0" locked="0" layoutInCell="1" allowOverlap="1" wp14:anchorId="781697FB" wp14:editId="0218D81B">
              <wp:simplePos x="0" y="0"/>
              <wp:positionH relativeFrom="column">
                <wp:posOffset>-118110</wp:posOffset>
              </wp:positionH>
              <wp:positionV relativeFrom="paragraph">
                <wp:posOffset>-478155</wp:posOffset>
              </wp:positionV>
              <wp:extent cx="3200400" cy="895350"/>
              <wp:effectExtent l="0" t="0" r="0" b="0"/>
              <wp:wrapSquare wrapText="bothSides"/>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9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16BBA" w14:textId="77777777" w:rsidR="001B489A" w:rsidRPr="0045144A" w:rsidRDefault="001B489A" w:rsidP="001B489A">
                          <w:pPr>
                            <w:rPr>
                              <w:rFonts w:ascii="Arial" w:hAnsi="Arial"/>
                              <w:b/>
                              <w:color w:val="7F7F7F"/>
                              <w:sz w:val="14"/>
                              <w:szCs w:val="14"/>
                            </w:rPr>
                          </w:pPr>
                          <w:r w:rsidRPr="0045144A">
                            <w:rPr>
                              <w:rFonts w:ascii="Arial" w:hAnsi="Arial"/>
                              <w:b/>
                              <w:color w:val="7F7F7F"/>
                              <w:sz w:val="14"/>
                              <w:szCs w:val="14"/>
                            </w:rPr>
                            <w:t>Ministerio de Tecnologías de la Información y las Comunicaciones</w:t>
                          </w:r>
                        </w:p>
                        <w:p w14:paraId="1E1E75A5" w14:textId="12594C26" w:rsidR="001B489A" w:rsidRPr="0045144A" w:rsidRDefault="001B489A" w:rsidP="001B489A">
                          <w:pPr>
                            <w:rPr>
                              <w:rFonts w:ascii="Arial" w:hAnsi="Arial"/>
                              <w:b/>
                              <w:color w:val="7F7F7F"/>
                              <w:sz w:val="14"/>
                              <w:szCs w:val="14"/>
                            </w:rPr>
                          </w:pPr>
                          <w:r w:rsidRPr="0045144A">
                            <w:rPr>
                              <w:rFonts w:ascii="Arial" w:hAnsi="Arial"/>
                              <w:b/>
                              <w:color w:val="7F7F7F"/>
                              <w:sz w:val="14"/>
                              <w:szCs w:val="14"/>
                            </w:rPr>
                            <w:t>Edificio Murillo Toro, Carrera 8a, entre calles 12</w:t>
                          </w:r>
                          <w:r w:rsidR="00016629" w:rsidRPr="0045144A">
                            <w:rPr>
                              <w:rFonts w:ascii="Arial" w:hAnsi="Arial"/>
                              <w:b/>
                              <w:color w:val="7F7F7F"/>
                              <w:sz w:val="14"/>
                              <w:szCs w:val="14"/>
                            </w:rPr>
                            <w:t>A y 12B</w:t>
                          </w:r>
                        </w:p>
                        <w:p w14:paraId="119401D4" w14:textId="0A31D028" w:rsidR="001B489A" w:rsidRPr="0045144A" w:rsidRDefault="001B489A" w:rsidP="001B489A">
                          <w:pPr>
                            <w:rPr>
                              <w:rFonts w:ascii="Arial" w:hAnsi="Arial"/>
                              <w:b/>
                              <w:color w:val="7F7F7F"/>
                              <w:sz w:val="14"/>
                              <w:szCs w:val="14"/>
                            </w:rPr>
                          </w:pPr>
                          <w:r w:rsidRPr="0045144A">
                            <w:rPr>
                              <w:rFonts w:ascii="Arial" w:hAnsi="Arial"/>
                              <w:b/>
                              <w:color w:val="7F7F7F"/>
                              <w:sz w:val="14"/>
                              <w:szCs w:val="14"/>
                            </w:rPr>
                            <w:t>Código Postal: 111711 Bogotá, Colombia</w:t>
                          </w:r>
                        </w:p>
                        <w:p w14:paraId="57ADC77A" w14:textId="77777777" w:rsidR="00CB1E43" w:rsidRPr="0045144A" w:rsidRDefault="001B489A" w:rsidP="001B489A">
                          <w:pPr>
                            <w:rPr>
                              <w:rFonts w:ascii="Arial" w:hAnsi="Arial"/>
                              <w:b/>
                              <w:color w:val="7F7F7F"/>
                              <w:sz w:val="14"/>
                              <w:szCs w:val="14"/>
                            </w:rPr>
                          </w:pPr>
                          <w:r w:rsidRPr="0045144A">
                            <w:rPr>
                              <w:rFonts w:ascii="Arial" w:hAnsi="Arial"/>
                              <w:b/>
                              <w:color w:val="7F7F7F"/>
                              <w:sz w:val="14"/>
                              <w:szCs w:val="14"/>
                            </w:rPr>
                            <w:t>T</w:t>
                          </w:r>
                          <w:r w:rsidR="00CB1E43" w:rsidRPr="0045144A">
                            <w:rPr>
                              <w:rFonts w:ascii="Arial" w:hAnsi="Arial"/>
                              <w:b/>
                              <w:color w:val="7F7F7F"/>
                              <w:sz w:val="14"/>
                              <w:szCs w:val="14"/>
                            </w:rPr>
                            <w:t>eléfono Conmutador</w:t>
                          </w:r>
                          <w:r w:rsidRPr="0045144A">
                            <w:rPr>
                              <w:rFonts w:ascii="Arial" w:hAnsi="Arial"/>
                              <w:b/>
                              <w:color w:val="7F7F7F"/>
                              <w:sz w:val="14"/>
                              <w:szCs w:val="14"/>
                            </w:rPr>
                            <w:t xml:space="preserve">: </w:t>
                          </w:r>
                          <w:r w:rsidR="001E08C7" w:rsidRPr="0045144A">
                            <w:rPr>
                              <w:rFonts w:ascii="Arial" w:hAnsi="Arial"/>
                              <w:b/>
                              <w:color w:val="7F7F7F"/>
                              <w:sz w:val="14"/>
                              <w:szCs w:val="14"/>
                            </w:rPr>
                            <w:t>(+</w:t>
                          </w:r>
                          <w:r w:rsidRPr="0045144A">
                            <w:rPr>
                              <w:rFonts w:ascii="Arial" w:hAnsi="Arial"/>
                              <w:b/>
                              <w:color w:val="7F7F7F"/>
                              <w:sz w:val="14"/>
                              <w:szCs w:val="14"/>
                            </w:rPr>
                            <w:t>57</w:t>
                          </w:r>
                          <w:r w:rsidR="001E08C7" w:rsidRPr="0045144A">
                            <w:rPr>
                              <w:rFonts w:ascii="Arial" w:hAnsi="Arial"/>
                              <w:b/>
                              <w:color w:val="7F7F7F"/>
                              <w:sz w:val="14"/>
                              <w:szCs w:val="14"/>
                            </w:rPr>
                            <w:t>) 601</w:t>
                          </w:r>
                          <w:r w:rsidRPr="0045144A">
                            <w:rPr>
                              <w:rFonts w:ascii="Arial" w:hAnsi="Arial"/>
                              <w:b/>
                              <w:color w:val="7F7F7F"/>
                              <w:sz w:val="14"/>
                              <w:szCs w:val="14"/>
                            </w:rPr>
                            <w:t xml:space="preserve"> 3443460 </w:t>
                          </w:r>
                        </w:p>
                        <w:p w14:paraId="7616CF0B" w14:textId="719CFA84" w:rsidR="001B489A" w:rsidRPr="0045144A" w:rsidRDefault="00CB1E43" w:rsidP="001B489A">
                          <w:pPr>
                            <w:rPr>
                              <w:rFonts w:ascii="Arial" w:hAnsi="Arial"/>
                              <w:b/>
                              <w:color w:val="7F7F7F"/>
                              <w:sz w:val="14"/>
                              <w:szCs w:val="14"/>
                            </w:rPr>
                          </w:pPr>
                          <w:r w:rsidRPr="0045144A">
                            <w:rPr>
                              <w:rFonts w:ascii="Arial" w:hAnsi="Arial"/>
                              <w:b/>
                              <w:color w:val="7F7F7F"/>
                              <w:sz w:val="14"/>
                              <w:szCs w:val="14"/>
                            </w:rPr>
                            <w:t>Línea Gratuita</w:t>
                          </w:r>
                          <w:r w:rsidR="001B489A" w:rsidRPr="0045144A">
                            <w:rPr>
                              <w:rFonts w:ascii="Arial" w:hAnsi="Arial"/>
                              <w:b/>
                              <w:color w:val="7F7F7F"/>
                              <w:sz w:val="14"/>
                              <w:szCs w:val="14"/>
                            </w:rPr>
                            <w:t xml:space="preserve">: </w:t>
                          </w:r>
                          <w:r w:rsidRPr="0045144A">
                            <w:rPr>
                              <w:rFonts w:ascii="Arial" w:hAnsi="Arial"/>
                              <w:b/>
                              <w:color w:val="7F7F7F"/>
                              <w:sz w:val="14"/>
                              <w:szCs w:val="14"/>
                            </w:rPr>
                            <w:t>01-800-0914014</w:t>
                          </w:r>
                        </w:p>
                        <w:p w14:paraId="1CBAA035" w14:textId="44881D11" w:rsidR="001B489A" w:rsidRPr="0045144A" w:rsidRDefault="001B489A" w:rsidP="001B489A">
                          <w:pPr>
                            <w:rPr>
                              <w:rFonts w:ascii="Arial" w:hAnsi="Arial"/>
                              <w:b/>
                              <w:color w:val="7F7F7F"/>
                              <w:sz w:val="14"/>
                              <w:szCs w:val="14"/>
                            </w:rPr>
                          </w:pPr>
                          <w:r w:rsidRPr="0045144A">
                            <w:rPr>
                              <w:rFonts w:ascii="Arial" w:hAnsi="Arial"/>
                              <w:b/>
                              <w:color w:val="7F7F7F"/>
                              <w:sz w:val="14"/>
                              <w:szCs w:val="14"/>
                            </w:rPr>
                            <w:t>www.mintic.gov.co</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697FB" id="Text Box 17" o:spid="_x0000_s1028" type="#_x0000_t202" style="position:absolute;margin-left:-9.3pt;margin-top:-37.65pt;width:252pt;height:7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" filled="f" stroked="f">
              <v:textbox inset=",7.2pt,,7.2pt">
                <w:txbxContent>
                  <w:p w14:paraId="15D16BBA" w14:textId="77777777" w:rsidR="001B489A" w:rsidRPr="0045144A" w:rsidRDefault="001B489A" w:rsidP="001B489A">
                    <w:pPr>
                      <w:rPr>
                        <w:rFonts w:ascii="Arial" w:hAnsi="Arial"/>
                        <w:b/>
                        <w:color w:val="7F7F7F"/>
                        <w:sz w:val="14"/>
                        <w:szCs w:val="14"/>
                      </w:rPr>
                    </w:pPr>
                    <w:r w:rsidRPr="0045144A">
                      <w:rPr>
                        <w:rFonts w:ascii="Arial" w:hAnsi="Arial"/>
                        <w:b/>
                        <w:color w:val="7F7F7F"/>
                        <w:sz w:val="14"/>
                        <w:szCs w:val="14"/>
                      </w:rPr>
                      <w:t>Ministerio de Tecnologías de la Información y las Comunicaciones</w:t>
                    </w:r>
                  </w:p>
                  <w:p w14:paraId="1E1E75A5" w14:textId="12594C26" w:rsidR="001B489A" w:rsidRPr="0045144A" w:rsidRDefault="001B489A" w:rsidP="001B489A">
                    <w:pPr>
                      <w:rPr>
                        <w:rFonts w:ascii="Arial" w:hAnsi="Arial"/>
                        <w:b/>
                        <w:color w:val="7F7F7F"/>
                        <w:sz w:val="14"/>
                        <w:szCs w:val="14"/>
                      </w:rPr>
                    </w:pPr>
                    <w:r w:rsidRPr="0045144A">
                      <w:rPr>
                        <w:rFonts w:ascii="Arial" w:hAnsi="Arial"/>
                        <w:b/>
                        <w:color w:val="7F7F7F"/>
                        <w:sz w:val="14"/>
                        <w:szCs w:val="14"/>
                      </w:rPr>
                      <w:t>Edificio Murillo Toro, Carrera 8a, entre calles 12</w:t>
                    </w:r>
                    <w:r w:rsidR="00016629" w:rsidRPr="0045144A">
                      <w:rPr>
                        <w:rFonts w:ascii="Arial" w:hAnsi="Arial"/>
                        <w:b/>
                        <w:color w:val="7F7F7F"/>
                        <w:sz w:val="14"/>
                        <w:szCs w:val="14"/>
                      </w:rPr>
                      <w:t>A y 12B</w:t>
                    </w:r>
                  </w:p>
                  <w:p w14:paraId="119401D4" w14:textId="0A31D028" w:rsidR="001B489A" w:rsidRPr="0045144A" w:rsidRDefault="001B489A" w:rsidP="001B489A">
                    <w:pPr>
                      <w:rPr>
                        <w:rFonts w:ascii="Arial" w:hAnsi="Arial"/>
                        <w:b/>
                        <w:color w:val="7F7F7F"/>
                        <w:sz w:val="14"/>
                        <w:szCs w:val="14"/>
                      </w:rPr>
                    </w:pPr>
                    <w:r w:rsidRPr="0045144A">
                      <w:rPr>
                        <w:rFonts w:ascii="Arial" w:hAnsi="Arial"/>
                        <w:b/>
                        <w:color w:val="7F7F7F"/>
                        <w:sz w:val="14"/>
                        <w:szCs w:val="14"/>
                      </w:rPr>
                      <w:t>Código Postal: 111711 Bogotá, Colombia</w:t>
                    </w:r>
                  </w:p>
                  <w:p w14:paraId="57ADC77A" w14:textId="77777777" w:rsidR="00CB1E43" w:rsidRPr="0045144A" w:rsidRDefault="001B489A" w:rsidP="001B489A">
                    <w:pPr>
                      <w:rPr>
                        <w:rFonts w:ascii="Arial" w:hAnsi="Arial"/>
                        <w:b/>
                        <w:color w:val="7F7F7F"/>
                        <w:sz w:val="14"/>
                        <w:szCs w:val="14"/>
                      </w:rPr>
                    </w:pPr>
                    <w:r w:rsidRPr="0045144A">
                      <w:rPr>
                        <w:rFonts w:ascii="Arial" w:hAnsi="Arial"/>
                        <w:b/>
                        <w:color w:val="7F7F7F"/>
                        <w:sz w:val="14"/>
                        <w:szCs w:val="14"/>
                      </w:rPr>
                      <w:t>T</w:t>
                    </w:r>
                    <w:r w:rsidR="00CB1E43" w:rsidRPr="0045144A">
                      <w:rPr>
                        <w:rFonts w:ascii="Arial" w:hAnsi="Arial"/>
                        <w:b/>
                        <w:color w:val="7F7F7F"/>
                        <w:sz w:val="14"/>
                        <w:szCs w:val="14"/>
                      </w:rPr>
                      <w:t>eléfono Conmutador</w:t>
                    </w:r>
                    <w:r w:rsidRPr="0045144A">
                      <w:rPr>
                        <w:rFonts w:ascii="Arial" w:hAnsi="Arial"/>
                        <w:b/>
                        <w:color w:val="7F7F7F"/>
                        <w:sz w:val="14"/>
                        <w:szCs w:val="14"/>
                      </w:rPr>
                      <w:t xml:space="preserve">: </w:t>
                    </w:r>
                    <w:r w:rsidR="001E08C7" w:rsidRPr="0045144A">
                      <w:rPr>
                        <w:rFonts w:ascii="Arial" w:hAnsi="Arial"/>
                        <w:b/>
                        <w:color w:val="7F7F7F"/>
                        <w:sz w:val="14"/>
                        <w:szCs w:val="14"/>
                      </w:rPr>
                      <w:t>(+</w:t>
                    </w:r>
                    <w:r w:rsidRPr="0045144A">
                      <w:rPr>
                        <w:rFonts w:ascii="Arial" w:hAnsi="Arial"/>
                        <w:b/>
                        <w:color w:val="7F7F7F"/>
                        <w:sz w:val="14"/>
                        <w:szCs w:val="14"/>
                      </w:rPr>
                      <w:t>57</w:t>
                    </w:r>
                    <w:r w:rsidR="001E08C7" w:rsidRPr="0045144A">
                      <w:rPr>
                        <w:rFonts w:ascii="Arial" w:hAnsi="Arial"/>
                        <w:b/>
                        <w:color w:val="7F7F7F"/>
                        <w:sz w:val="14"/>
                        <w:szCs w:val="14"/>
                      </w:rPr>
                      <w:t>) 601</w:t>
                    </w:r>
                    <w:r w:rsidRPr="0045144A">
                      <w:rPr>
                        <w:rFonts w:ascii="Arial" w:hAnsi="Arial"/>
                        <w:b/>
                        <w:color w:val="7F7F7F"/>
                        <w:sz w:val="14"/>
                        <w:szCs w:val="14"/>
                      </w:rPr>
                      <w:t xml:space="preserve"> 3443460 </w:t>
                    </w:r>
                  </w:p>
                  <w:p w14:paraId="7616CF0B" w14:textId="719CFA84" w:rsidR="001B489A" w:rsidRPr="0045144A" w:rsidRDefault="00CB1E43" w:rsidP="001B489A">
                    <w:pPr>
                      <w:rPr>
                        <w:rFonts w:ascii="Arial" w:hAnsi="Arial"/>
                        <w:b/>
                        <w:color w:val="7F7F7F"/>
                        <w:sz w:val="14"/>
                        <w:szCs w:val="14"/>
                      </w:rPr>
                    </w:pPr>
                    <w:r w:rsidRPr="0045144A">
                      <w:rPr>
                        <w:rFonts w:ascii="Arial" w:hAnsi="Arial"/>
                        <w:b/>
                        <w:color w:val="7F7F7F"/>
                        <w:sz w:val="14"/>
                        <w:szCs w:val="14"/>
                      </w:rPr>
                      <w:t>Línea Gratuita</w:t>
                    </w:r>
                    <w:r w:rsidR="001B489A" w:rsidRPr="0045144A">
                      <w:rPr>
                        <w:rFonts w:ascii="Arial" w:hAnsi="Arial"/>
                        <w:b/>
                        <w:color w:val="7F7F7F"/>
                        <w:sz w:val="14"/>
                        <w:szCs w:val="14"/>
                      </w:rPr>
                      <w:t xml:space="preserve">: </w:t>
                    </w:r>
                    <w:r w:rsidRPr="0045144A">
                      <w:rPr>
                        <w:rFonts w:ascii="Arial" w:hAnsi="Arial"/>
                        <w:b/>
                        <w:color w:val="7F7F7F"/>
                        <w:sz w:val="14"/>
                        <w:szCs w:val="14"/>
                      </w:rPr>
                      <w:t>01-800-0914014</w:t>
                    </w:r>
                  </w:p>
                  <w:p w14:paraId="1CBAA035" w14:textId="44881D11" w:rsidR="001B489A" w:rsidRPr="0045144A" w:rsidRDefault="001B489A" w:rsidP="001B489A">
                    <w:pPr>
                      <w:rPr>
                        <w:rFonts w:ascii="Arial" w:hAnsi="Arial"/>
                        <w:b/>
                        <w:color w:val="7F7F7F"/>
                        <w:sz w:val="14"/>
                        <w:szCs w:val="14"/>
                      </w:rPr>
                    </w:pPr>
                    <w:r w:rsidRPr="0045144A">
                      <w:rPr>
                        <w:rFonts w:ascii="Arial" w:hAnsi="Arial"/>
                        <w:b/>
                        <w:color w:val="7F7F7F"/>
                        <w:sz w:val="14"/>
                        <w:szCs w:val="14"/>
                      </w:rPr>
                      <w:t>www.mintic.gov.co</w:t>
                    </w:r>
                  </w:p>
                </w:txbxContent>
              </v:textbox>
              <w10:wrap type="square"/>
            </v:shape>
          </w:pict>
        </mc:Fallback>
      </mc:AlternateContent>
    </w:r>
    <w:r w:rsidR="00C55BFC">
      <w:rPr>
        <w:noProof/>
        <w:lang w:eastAsia="es-CO"/>
      </w:rPr>
      <mc:AlternateContent>
        <mc:Choice Requires="wps">
          <w:drawing>
            <wp:anchor distT="0" distB="0" distL="114300" distR="114300" simplePos="0" relativeHeight="251662336" behindDoc="0" locked="0" layoutInCell="1" allowOverlap="1" wp14:anchorId="3F996480" wp14:editId="0EE5A93D">
              <wp:simplePos x="0" y="0"/>
              <wp:positionH relativeFrom="column">
                <wp:posOffset>5444491</wp:posOffset>
              </wp:positionH>
              <wp:positionV relativeFrom="paragraph">
                <wp:posOffset>-20955</wp:posOffset>
              </wp:positionV>
              <wp:extent cx="1009650" cy="438150"/>
              <wp:effectExtent l="0" t="0" r="0" b="0"/>
              <wp:wrapNone/>
              <wp:docPr id="4" name="Cuadro de texto 4"/>
              <wp:cNvGraphicFramePr/>
              <a:graphic xmlns:a="http://schemas.openxmlformats.org/drawingml/2006/main">
                <a:graphicData uri="http://schemas.microsoft.com/office/word/2010/wordprocessingShape">
                  <wps:wsp>
                    <wps:cNvSpPr txBox="1"/>
                    <wps:spPr>
                      <a:xfrm>
                        <a:off x="0" y="0"/>
                        <a:ext cx="1009650" cy="438150"/>
                      </a:xfrm>
                      <a:prstGeom prst="rect">
                        <a:avLst/>
                      </a:prstGeom>
                      <a:solidFill>
                        <a:schemeClr val="lt1"/>
                      </a:solidFill>
                      <a:ln w="6350">
                        <a:noFill/>
                      </a:ln>
                    </wps:spPr>
                    <wps:txbx>
                      <w:txbxContent>
                        <w:p w14:paraId="4FD3F7FA" w14:textId="77777777" w:rsidR="0067168A" w:rsidRPr="00C55BFC" w:rsidRDefault="0067168A" w:rsidP="00C55BFC">
                          <w:pPr>
                            <w:pStyle w:val="Piedepgina"/>
                            <w:rPr>
                              <w:rFonts w:ascii="Arial" w:hAnsi="Arial" w:cs="Arial"/>
                              <w:sz w:val="16"/>
                              <w:szCs w:val="16"/>
                              <w:lang w:val="en-US"/>
                            </w:rPr>
                          </w:pPr>
                          <w:r w:rsidRPr="00C55BFC">
                            <w:rPr>
                              <w:rFonts w:ascii="Arial" w:hAnsi="Arial" w:cs="Arial"/>
                              <w:sz w:val="16"/>
                              <w:szCs w:val="16"/>
                              <w:lang w:val="en-US"/>
                            </w:rPr>
                            <w:t>GDO-TIC-FM-025</w:t>
                          </w:r>
                        </w:p>
                        <w:p w14:paraId="11DD02E5" w14:textId="0C7A56E8" w:rsidR="0067168A" w:rsidRPr="00C55BFC" w:rsidRDefault="0067168A" w:rsidP="0067168A">
                          <w:pPr>
                            <w:pStyle w:val="Piedepgina"/>
                            <w:jc w:val="right"/>
                            <w:rPr>
                              <w:rFonts w:ascii="Arial" w:hAnsi="Arial" w:cs="Arial"/>
                              <w:sz w:val="16"/>
                              <w:szCs w:val="16"/>
                              <w:lang w:val="en-US"/>
                            </w:rPr>
                          </w:pPr>
                          <w:r w:rsidRPr="00C55BFC">
                            <w:rPr>
                              <w:rFonts w:ascii="Arial" w:hAnsi="Arial" w:cs="Arial"/>
                              <w:sz w:val="16"/>
                              <w:szCs w:val="16"/>
                              <w:lang w:val="en-US"/>
                            </w:rPr>
                            <w:t>V</w:t>
                          </w:r>
                          <w:r w:rsidR="00305A48" w:rsidRPr="00C55BFC">
                            <w:rPr>
                              <w:rFonts w:ascii="Arial" w:hAnsi="Arial" w:cs="Arial"/>
                              <w:sz w:val="16"/>
                              <w:szCs w:val="16"/>
                              <w:lang w:val="en-US"/>
                            </w:rPr>
                            <w:t>1</w:t>
                          </w:r>
                          <w:r w:rsidR="00C55BFC">
                            <w:rPr>
                              <w:rFonts w:ascii="Arial" w:hAnsi="Arial" w:cs="Arial"/>
                              <w:sz w:val="16"/>
                              <w:szCs w:val="16"/>
                              <w:lang w:val="en-US"/>
                            </w:rPr>
                            <w:t>0</w:t>
                          </w:r>
                        </w:p>
                        <w:p w14:paraId="66C4D332" w14:textId="77777777" w:rsidR="0067168A" w:rsidRPr="00E84D79" w:rsidRDefault="0067168A" w:rsidP="006716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96480" id="Cuadro de texto 4" o:spid="_x0000_s1029" type="#_x0000_t202" style="position:absolute;margin-left:428.7pt;margin-top:-1.65pt;width:79.5pt;height: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" fillcolor="white [3201]" stroked="f" strokeweight=".5pt">
              <v:textbox>
                <w:txbxContent>
                  <w:p w14:paraId="4FD3F7FA" w14:textId="77777777" w:rsidR="0067168A" w:rsidRPr="00C55BFC" w:rsidRDefault="0067168A" w:rsidP="00C55BFC">
                    <w:pPr>
                      <w:pStyle w:val="Piedepgina"/>
                      <w:rPr>
                        <w:rFonts w:ascii="Arial" w:hAnsi="Arial" w:cs="Arial"/>
                        <w:sz w:val="16"/>
                        <w:szCs w:val="16"/>
                        <w:lang w:val="en-US"/>
                      </w:rPr>
                    </w:pPr>
                    <w:r w:rsidRPr="00C55BFC">
                      <w:rPr>
                        <w:rFonts w:ascii="Arial" w:hAnsi="Arial" w:cs="Arial"/>
                        <w:sz w:val="16"/>
                        <w:szCs w:val="16"/>
                        <w:lang w:val="en-US"/>
                      </w:rPr>
                      <w:t>GDO-TIC-FM-025</w:t>
                    </w:r>
                  </w:p>
                  <w:p w14:paraId="11DD02E5" w14:textId="0C7A56E8" w:rsidR="0067168A" w:rsidRPr="00C55BFC" w:rsidRDefault="0067168A" w:rsidP="0067168A">
                    <w:pPr>
                      <w:pStyle w:val="Piedepgina"/>
                      <w:jc w:val="right"/>
                      <w:rPr>
                        <w:rFonts w:ascii="Arial" w:hAnsi="Arial" w:cs="Arial"/>
                        <w:sz w:val="16"/>
                        <w:szCs w:val="16"/>
                        <w:lang w:val="en-US"/>
                      </w:rPr>
                    </w:pPr>
                    <w:r w:rsidRPr="00C55BFC">
                      <w:rPr>
                        <w:rFonts w:ascii="Arial" w:hAnsi="Arial" w:cs="Arial"/>
                        <w:sz w:val="16"/>
                        <w:szCs w:val="16"/>
                        <w:lang w:val="en-US"/>
                      </w:rPr>
                      <w:t>V</w:t>
                    </w:r>
                    <w:r w:rsidR="00305A48" w:rsidRPr="00C55BFC">
                      <w:rPr>
                        <w:rFonts w:ascii="Arial" w:hAnsi="Arial" w:cs="Arial"/>
                        <w:sz w:val="16"/>
                        <w:szCs w:val="16"/>
                        <w:lang w:val="en-US"/>
                      </w:rPr>
                      <w:t>1</w:t>
                    </w:r>
                    <w:r w:rsidR="00C55BFC">
                      <w:rPr>
                        <w:rFonts w:ascii="Arial" w:hAnsi="Arial" w:cs="Arial"/>
                        <w:sz w:val="16"/>
                        <w:szCs w:val="16"/>
                        <w:lang w:val="en-US"/>
                      </w:rPr>
                      <w:t>0</w:t>
                    </w:r>
                  </w:p>
                  <w:p w14:paraId="66C4D332" w14:textId="77777777" w:rsidR="0067168A" w:rsidRPr="00E84D79" w:rsidRDefault="0067168A" w:rsidP="0067168A"/>
                </w:txbxContent>
              </v:textbox>
            </v:shape>
          </w:pict>
        </mc:Fallback>
      </mc:AlternateContent>
    </w:r>
    <w:r w:rsidR="0067168A">
      <w:rPr>
        <w:szCs w:val="16"/>
      </w:rPr>
      <w:tab/>
    </w:r>
    <w:r w:rsidR="0067168A">
      <w:rPr>
        <w:szCs w:val="16"/>
      </w:rPr>
      <w:tab/>
    </w:r>
    <w:r w:rsidR="0067168A">
      <w:rPr>
        <w:szCs w:val="16"/>
      </w:rPr>
      <w:tab/>
    </w:r>
    <w:r w:rsidR="0067168A">
      <w:rPr>
        <w:szCs w:val="16"/>
      </w:rPr>
      <w:tab/>
    </w:r>
    <w:r w:rsidR="0067168A">
      <w:rPr>
        <w:szCs w:val="16"/>
      </w:rPr>
      <w:tab/>
    </w:r>
    <w:r w:rsidR="0067168A">
      <w:rPr>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122AC" w14:textId="47F0BDCF" w:rsidR="0045144A" w:rsidRDefault="0045144A">
    <w:pPr>
      <w:pStyle w:val="Piedepgina"/>
    </w:pPr>
    <w:r>
      <w:rPr>
        <w:noProof/>
      </w:rPr>
      <mc:AlternateContent>
        <mc:Choice Requires="wps">
          <w:drawing>
            <wp:anchor distT="0" distB="0" distL="0" distR="0" simplePos="0" relativeHeight="251663360" behindDoc="0" locked="0" layoutInCell="1" allowOverlap="1" wp14:anchorId="79AE7CF2" wp14:editId="2E17D51F">
              <wp:simplePos x="635" y="635"/>
              <wp:positionH relativeFrom="page">
                <wp:align>left</wp:align>
              </wp:positionH>
              <wp:positionV relativeFrom="page">
                <wp:align>bottom</wp:align>
              </wp:positionV>
              <wp:extent cx="667385" cy="345440"/>
              <wp:effectExtent l="0" t="0" r="18415" b="0"/>
              <wp:wrapNone/>
              <wp:docPr id="1660017957" name="Cuadro de texto 4"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2B0D870F" w14:textId="41031587"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9AE7CF2" id="_x0000_t202" coordsize="21600,21600" o:spt="202" path="m,l,21600r21600,l21600,xe">
              <v:stroke joinstyle="miter"/>
              <v:path gradientshapeok="t" o:connecttype="rect"/>
            </v:shapetype>
            <v:shape id="_x0000_s1030" type="#_x0000_t202" alt="Pública" style="position:absolute;margin-left:0;margin-top:0;width:52.55pt;height:27.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wU2FAIAACEEAAAOAAAAZHJzL2Uyb0RvYy54bWysU99v2jAQfp+0/8Hy+0igwL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" filled="f" stroked="f">
              <v:textbox style="mso-fit-shape-to-text:t" inset="20pt,0,0,15pt">
                <w:txbxContent>
                  <w:p w14:paraId="2B0D870F" w14:textId="41031587"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516B7" w14:textId="77777777" w:rsidR="00B465E8" w:rsidRDefault="00B465E8">
      <w:r>
        <w:separator/>
      </w:r>
    </w:p>
  </w:footnote>
  <w:footnote w:type="continuationSeparator" w:id="0">
    <w:p w14:paraId="15E1268A" w14:textId="77777777" w:rsidR="00B465E8" w:rsidRDefault="00B46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7650B" w14:textId="25F811F2" w:rsidR="00015A70" w:rsidRPr="00F217D3" w:rsidRDefault="00634061" w:rsidP="00634061">
    <w:pPr>
      <w:pStyle w:val="Encabezado"/>
      <w:tabs>
        <w:tab w:val="clear" w:pos="8504"/>
      </w:tabs>
      <w:ind w:left="-709" w:right="-232"/>
      <w:jc w:val="center"/>
      <w:rPr>
        <w:lang w:val="es-ES_tradnl"/>
      </w:rPr>
    </w:pPr>
    <w:r>
      <w:rPr>
        <w:noProof/>
        <w:lang w:val="es-ES_tradnl"/>
      </w:rPr>
      <w:drawing>
        <wp:inline distT="0" distB="0" distL="0" distR="0" wp14:anchorId="38D52E6E" wp14:editId="5D271BD0">
          <wp:extent cx="485775" cy="940514"/>
          <wp:effectExtent l="0" t="0" r="0" b="0"/>
          <wp:docPr id="820317068" name="Imagen 5" descr="Logotipo de MinT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317068" name="Imagen 5" descr="Logotipo de MinTIC"/>
                  <pic:cNvPicPr/>
                </pic:nvPicPr>
                <pic:blipFill>
                  <a:blip r:embed="rId1"/>
                  <a:stretch>
                    <a:fillRect/>
                  </a:stretch>
                </pic:blipFill>
                <pic:spPr>
                  <a:xfrm>
                    <a:off x="0" y="0"/>
                    <a:ext cx="486519" cy="9419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B9AE1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B2B02D6"/>
    <w:multiLevelType w:val="hybridMultilevel"/>
    <w:tmpl w:val="FDF661C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7E35799"/>
    <w:multiLevelType w:val="multilevel"/>
    <w:tmpl w:val="D2FEF010"/>
    <w:lvl w:ilvl="0">
      <w:start w:val="1"/>
      <w:numFmt w:val="decimal"/>
      <w:lvlText w:val="%1."/>
      <w:lvlJc w:val="left"/>
      <w:pPr>
        <w:ind w:left="720" w:hanging="360"/>
      </w:pPr>
    </w:lvl>
    <w:lvl w:ilvl="1">
      <w:start w:val="7"/>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347F3176"/>
    <w:multiLevelType w:val="hybridMultilevel"/>
    <w:tmpl w:val="F0B86512"/>
    <w:lvl w:ilvl="0" w:tplc="CECCFBD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7810A2A"/>
    <w:multiLevelType w:val="multilevel"/>
    <w:tmpl w:val="217A99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90A10CD"/>
    <w:multiLevelType w:val="hybridMultilevel"/>
    <w:tmpl w:val="E21CF9A8"/>
    <w:lvl w:ilvl="0" w:tplc="4B94FE14">
      <w:start w:val="1"/>
      <w:numFmt w:val="low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3F86DB7"/>
    <w:multiLevelType w:val="multilevel"/>
    <w:tmpl w:val="BB448EB8"/>
    <w:lvl w:ilvl="0">
      <w:start w:val="4"/>
      <w:numFmt w:val="decimal"/>
      <w:lvlText w:val="%1."/>
      <w:lvlJc w:val="left"/>
      <w:pPr>
        <w:ind w:left="720" w:hanging="360"/>
      </w:pPr>
      <w:rPr>
        <w:b/>
        <w:bCs/>
      </w:rPr>
    </w:lvl>
    <w:lvl w:ilvl="1">
      <w:start w:val="5"/>
      <w:numFmt w:val="decimal"/>
      <w:isLgl/>
      <w:lvlText w:val="%1.%2"/>
      <w:lvlJc w:val="left"/>
      <w:pPr>
        <w:ind w:left="720" w:hanging="360"/>
      </w:pPr>
      <w:rPr>
        <w:b/>
      </w:rPr>
    </w:lvl>
    <w:lvl w:ilvl="2">
      <w:start w:val="1"/>
      <w:numFmt w:val="decimal"/>
      <w:isLgl/>
      <w:lvlText w:val="%1.%2.%3"/>
      <w:lvlJc w:val="left"/>
      <w:pPr>
        <w:ind w:left="1080" w:hanging="720"/>
      </w:pPr>
      <w:rPr>
        <w:b/>
      </w:rPr>
    </w:lvl>
    <w:lvl w:ilvl="3">
      <w:start w:val="1"/>
      <w:numFmt w:val="decimal"/>
      <w:isLgl/>
      <w:lvlText w:val="%1.%2.%3.%4"/>
      <w:lvlJc w:val="left"/>
      <w:pPr>
        <w:ind w:left="1080" w:hanging="720"/>
      </w:pPr>
      <w:rPr>
        <w:b/>
      </w:rPr>
    </w:lvl>
    <w:lvl w:ilvl="4">
      <w:start w:val="1"/>
      <w:numFmt w:val="decimal"/>
      <w:isLgl/>
      <w:lvlText w:val="%1.%2.%3.%4.%5"/>
      <w:lvlJc w:val="left"/>
      <w:pPr>
        <w:ind w:left="1080" w:hanging="720"/>
      </w:pPr>
      <w:rPr>
        <w:b/>
      </w:rPr>
    </w:lvl>
    <w:lvl w:ilvl="5">
      <w:start w:val="1"/>
      <w:numFmt w:val="decimal"/>
      <w:isLgl/>
      <w:lvlText w:val="%1.%2.%3.%4.%5.%6"/>
      <w:lvlJc w:val="left"/>
      <w:pPr>
        <w:ind w:left="1440" w:hanging="1080"/>
      </w:pPr>
      <w:rPr>
        <w:b/>
      </w:rPr>
    </w:lvl>
    <w:lvl w:ilvl="6">
      <w:start w:val="1"/>
      <w:numFmt w:val="decimal"/>
      <w:isLgl/>
      <w:lvlText w:val="%1.%2.%3.%4.%5.%6.%7"/>
      <w:lvlJc w:val="left"/>
      <w:pPr>
        <w:ind w:left="1440" w:hanging="1080"/>
      </w:pPr>
      <w:rPr>
        <w:b/>
      </w:rPr>
    </w:lvl>
    <w:lvl w:ilvl="7">
      <w:start w:val="1"/>
      <w:numFmt w:val="decimal"/>
      <w:isLgl/>
      <w:lvlText w:val="%1.%2.%3.%4.%5.%6.%7.%8"/>
      <w:lvlJc w:val="left"/>
      <w:pPr>
        <w:ind w:left="1800" w:hanging="1440"/>
      </w:pPr>
      <w:rPr>
        <w:b/>
      </w:rPr>
    </w:lvl>
    <w:lvl w:ilvl="8">
      <w:start w:val="1"/>
      <w:numFmt w:val="decimal"/>
      <w:isLgl/>
      <w:lvlText w:val="%1.%2.%3.%4.%5.%6.%7.%8.%9"/>
      <w:lvlJc w:val="left"/>
      <w:pPr>
        <w:ind w:left="1800" w:hanging="1440"/>
      </w:pPr>
      <w:rPr>
        <w:b/>
      </w:rPr>
    </w:lvl>
  </w:abstractNum>
  <w:abstractNum w:abstractNumId="7" w15:restartNumberingAfterBreak="0">
    <w:nsid w:val="77BC33EC"/>
    <w:multiLevelType w:val="hybridMultilevel"/>
    <w:tmpl w:val="2CCA89D8"/>
    <w:lvl w:ilvl="0" w:tplc="240A000F">
      <w:start w:val="1"/>
      <w:numFmt w:val="decimal"/>
      <w:lvlText w:val="%1."/>
      <w:lvlJc w:val="left"/>
      <w:pPr>
        <w:ind w:left="780" w:hanging="360"/>
      </w:p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8" w15:restartNumberingAfterBreak="0">
    <w:nsid w:val="78890318"/>
    <w:multiLevelType w:val="hybridMultilevel"/>
    <w:tmpl w:val="DCF2B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Wingdings"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Wingdings" w:hint="default"/>
      </w:rPr>
    </w:lvl>
    <w:lvl w:ilvl="8" w:tplc="0C0A0005" w:tentative="1">
      <w:start w:val="1"/>
      <w:numFmt w:val="bullet"/>
      <w:lvlText w:val=""/>
      <w:lvlJc w:val="left"/>
      <w:pPr>
        <w:ind w:left="6480" w:hanging="360"/>
      </w:pPr>
      <w:rPr>
        <w:rFonts w:ascii="Wingdings" w:hAnsi="Wingdings" w:hint="default"/>
      </w:rPr>
    </w:lvl>
  </w:abstractNum>
  <w:num w:numId="1" w16cid:durableId="1507406255">
    <w:abstractNumId w:val="8"/>
  </w:num>
  <w:num w:numId="2" w16cid:durableId="1888300620">
    <w:abstractNumId w:val="0"/>
  </w:num>
  <w:num w:numId="3" w16cid:durableId="1451708209">
    <w:abstractNumId w:val="7"/>
  </w:num>
  <w:num w:numId="4" w16cid:durableId="2054304241">
    <w:abstractNumId w:val="1"/>
  </w:num>
  <w:num w:numId="5" w16cid:durableId="1910577352">
    <w:abstractNumId w:val="3"/>
  </w:num>
  <w:num w:numId="6" w16cid:durableId="1735350464">
    <w:abstractNumId w:val="4"/>
  </w:num>
  <w:num w:numId="7" w16cid:durableId="391737739">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7907100">
    <w:abstractNumId w:val="6"/>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21361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EC3"/>
    <w:rsid w:val="00015A70"/>
    <w:rsid w:val="00016629"/>
    <w:rsid w:val="0002208B"/>
    <w:rsid w:val="00030296"/>
    <w:rsid w:val="00030CA8"/>
    <w:rsid w:val="0005030D"/>
    <w:rsid w:val="00060601"/>
    <w:rsid w:val="00077CE6"/>
    <w:rsid w:val="000C6FE5"/>
    <w:rsid w:val="000D2A5A"/>
    <w:rsid w:val="000D3CD8"/>
    <w:rsid w:val="000E4C3A"/>
    <w:rsid w:val="000E5281"/>
    <w:rsid w:val="000F5CA8"/>
    <w:rsid w:val="00107980"/>
    <w:rsid w:val="0014235D"/>
    <w:rsid w:val="001453E9"/>
    <w:rsid w:val="00176B13"/>
    <w:rsid w:val="00183D54"/>
    <w:rsid w:val="00195548"/>
    <w:rsid w:val="00195A48"/>
    <w:rsid w:val="001B489A"/>
    <w:rsid w:val="001D3739"/>
    <w:rsid w:val="001E08C7"/>
    <w:rsid w:val="001E5004"/>
    <w:rsid w:val="001F2251"/>
    <w:rsid w:val="00203623"/>
    <w:rsid w:val="0022456E"/>
    <w:rsid w:val="002551AE"/>
    <w:rsid w:val="0027710B"/>
    <w:rsid w:val="00283622"/>
    <w:rsid w:val="002847EE"/>
    <w:rsid w:val="00296140"/>
    <w:rsid w:val="002B16A1"/>
    <w:rsid w:val="002B7FB6"/>
    <w:rsid w:val="002E288D"/>
    <w:rsid w:val="002E42AB"/>
    <w:rsid w:val="003045B6"/>
    <w:rsid w:val="00305A48"/>
    <w:rsid w:val="003070B8"/>
    <w:rsid w:val="0030712C"/>
    <w:rsid w:val="00327C1B"/>
    <w:rsid w:val="00331D2A"/>
    <w:rsid w:val="0033596E"/>
    <w:rsid w:val="003654CC"/>
    <w:rsid w:val="00366EC3"/>
    <w:rsid w:val="00377DAE"/>
    <w:rsid w:val="003C656E"/>
    <w:rsid w:val="003D1145"/>
    <w:rsid w:val="003D7DCA"/>
    <w:rsid w:val="003E684A"/>
    <w:rsid w:val="003F077C"/>
    <w:rsid w:val="00406FF4"/>
    <w:rsid w:val="00442C41"/>
    <w:rsid w:val="00447DB7"/>
    <w:rsid w:val="0045144A"/>
    <w:rsid w:val="00454C3A"/>
    <w:rsid w:val="0045603E"/>
    <w:rsid w:val="004F697C"/>
    <w:rsid w:val="00527EFE"/>
    <w:rsid w:val="00542BFD"/>
    <w:rsid w:val="00554F5A"/>
    <w:rsid w:val="00576B45"/>
    <w:rsid w:val="0057782B"/>
    <w:rsid w:val="005A5205"/>
    <w:rsid w:val="005E38D4"/>
    <w:rsid w:val="005E3976"/>
    <w:rsid w:val="005E5B9D"/>
    <w:rsid w:val="005E6332"/>
    <w:rsid w:val="005E64AE"/>
    <w:rsid w:val="00634061"/>
    <w:rsid w:val="00645562"/>
    <w:rsid w:val="00656EDF"/>
    <w:rsid w:val="00662ADD"/>
    <w:rsid w:val="00663775"/>
    <w:rsid w:val="0067168A"/>
    <w:rsid w:val="00675E93"/>
    <w:rsid w:val="006A1D39"/>
    <w:rsid w:val="006A6027"/>
    <w:rsid w:val="006A69FA"/>
    <w:rsid w:val="006B7AC1"/>
    <w:rsid w:val="006D189E"/>
    <w:rsid w:val="006F478F"/>
    <w:rsid w:val="007046ED"/>
    <w:rsid w:val="0070712D"/>
    <w:rsid w:val="007331C2"/>
    <w:rsid w:val="00733EBC"/>
    <w:rsid w:val="007373DD"/>
    <w:rsid w:val="00743C20"/>
    <w:rsid w:val="00782089"/>
    <w:rsid w:val="00785EF0"/>
    <w:rsid w:val="007D645A"/>
    <w:rsid w:val="007D6667"/>
    <w:rsid w:val="007E28E5"/>
    <w:rsid w:val="007E7F5B"/>
    <w:rsid w:val="008176F7"/>
    <w:rsid w:val="00831C96"/>
    <w:rsid w:val="008440EA"/>
    <w:rsid w:val="00851361"/>
    <w:rsid w:val="008543D6"/>
    <w:rsid w:val="00854DE9"/>
    <w:rsid w:val="0086055F"/>
    <w:rsid w:val="00893025"/>
    <w:rsid w:val="008C1612"/>
    <w:rsid w:val="008C216B"/>
    <w:rsid w:val="008E35FA"/>
    <w:rsid w:val="008F425F"/>
    <w:rsid w:val="008F4C93"/>
    <w:rsid w:val="00901593"/>
    <w:rsid w:val="009556FE"/>
    <w:rsid w:val="00967D55"/>
    <w:rsid w:val="0098392A"/>
    <w:rsid w:val="009D7996"/>
    <w:rsid w:val="009E1BC4"/>
    <w:rsid w:val="00A00EAD"/>
    <w:rsid w:val="00A03E34"/>
    <w:rsid w:val="00A06267"/>
    <w:rsid w:val="00A25C69"/>
    <w:rsid w:val="00A51792"/>
    <w:rsid w:val="00A6379B"/>
    <w:rsid w:val="00A643B1"/>
    <w:rsid w:val="00A648F1"/>
    <w:rsid w:val="00A76047"/>
    <w:rsid w:val="00A83B9A"/>
    <w:rsid w:val="00AA3D40"/>
    <w:rsid w:val="00AF6AF5"/>
    <w:rsid w:val="00B062D7"/>
    <w:rsid w:val="00B3732A"/>
    <w:rsid w:val="00B465E8"/>
    <w:rsid w:val="00B57374"/>
    <w:rsid w:val="00B67688"/>
    <w:rsid w:val="00B9482F"/>
    <w:rsid w:val="00B9742D"/>
    <w:rsid w:val="00BA0D6E"/>
    <w:rsid w:val="00BA66D5"/>
    <w:rsid w:val="00BC2E68"/>
    <w:rsid w:val="00BE3243"/>
    <w:rsid w:val="00BF5C62"/>
    <w:rsid w:val="00C209A3"/>
    <w:rsid w:val="00C24315"/>
    <w:rsid w:val="00C31A7E"/>
    <w:rsid w:val="00C54AD8"/>
    <w:rsid w:val="00C55BFC"/>
    <w:rsid w:val="00C96E79"/>
    <w:rsid w:val="00CB1E43"/>
    <w:rsid w:val="00CB35BB"/>
    <w:rsid w:val="00CB43EE"/>
    <w:rsid w:val="00CB7EE3"/>
    <w:rsid w:val="00CD3794"/>
    <w:rsid w:val="00CD7419"/>
    <w:rsid w:val="00CE2880"/>
    <w:rsid w:val="00CE7449"/>
    <w:rsid w:val="00CF6EF5"/>
    <w:rsid w:val="00D04BF1"/>
    <w:rsid w:val="00D10F4D"/>
    <w:rsid w:val="00D32B5B"/>
    <w:rsid w:val="00D33ABE"/>
    <w:rsid w:val="00D44614"/>
    <w:rsid w:val="00D579AB"/>
    <w:rsid w:val="00D61248"/>
    <w:rsid w:val="00D64160"/>
    <w:rsid w:val="00D9368C"/>
    <w:rsid w:val="00DB26CF"/>
    <w:rsid w:val="00DD0C3F"/>
    <w:rsid w:val="00E02A46"/>
    <w:rsid w:val="00E0457A"/>
    <w:rsid w:val="00E35A5E"/>
    <w:rsid w:val="00E5303D"/>
    <w:rsid w:val="00EA210D"/>
    <w:rsid w:val="00EA2AD5"/>
    <w:rsid w:val="00EC0F6D"/>
    <w:rsid w:val="00EC6A24"/>
    <w:rsid w:val="00EE2726"/>
    <w:rsid w:val="00F03133"/>
    <w:rsid w:val="00F102B6"/>
    <w:rsid w:val="00F2092A"/>
    <w:rsid w:val="00F217D3"/>
    <w:rsid w:val="00F3343B"/>
    <w:rsid w:val="00F3553B"/>
    <w:rsid w:val="00F423D1"/>
    <w:rsid w:val="00F53B9F"/>
    <w:rsid w:val="00F66D83"/>
    <w:rsid w:val="00F86B2A"/>
    <w:rsid w:val="00FB0EA4"/>
    <w:rsid w:val="00FC4F1B"/>
    <w:rsid w:val="00FD15A5"/>
    <w:rsid w:val="00FD705A"/>
    <w:rsid w:val="00FF2FB8"/>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B01B444"/>
  <w15:chartTrackingRefBased/>
  <w15:docId w15:val="{793C2A14-0018-499B-98FB-317AA5E32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0C6FE5"/>
    <w:rPr>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4622F"/>
    <w:pPr>
      <w:tabs>
        <w:tab w:val="center" w:pos="4252"/>
        <w:tab w:val="right" w:pos="8504"/>
      </w:tabs>
    </w:pPr>
  </w:style>
  <w:style w:type="paragraph" w:styleId="Piedepgina">
    <w:name w:val="footer"/>
    <w:basedOn w:val="Normal"/>
    <w:link w:val="PiedepginaCar"/>
    <w:rsid w:val="0044622F"/>
    <w:pPr>
      <w:tabs>
        <w:tab w:val="center" w:pos="4252"/>
        <w:tab w:val="right" w:pos="8504"/>
      </w:tabs>
    </w:pPr>
  </w:style>
  <w:style w:type="character" w:styleId="Hipervnculo">
    <w:name w:val="Hyperlink"/>
    <w:rsid w:val="0044622F"/>
    <w:rPr>
      <w:color w:val="0000FF"/>
      <w:u w:val="single"/>
    </w:rPr>
  </w:style>
  <w:style w:type="character" w:customStyle="1" w:styleId="EncabezadoCar">
    <w:name w:val="Encabezado Car"/>
    <w:link w:val="Encabezado"/>
    <w:locked/>
    <w:rsid w:val="005536FF"/>
    <w:rPr>
      <w:sz w:val="24"/>
      <w:szCs w:val="24"/>
      <w:lang w:val="es-CO"/>
    </w:rPr>
  </w:style>
  <w:style w:type="character" w:customStyle="1" w:styleId="PiedepginaCar">
    <w:name w:val="Pie de página Car"/>
    <w:link w:val="Piedepgina"/>
    <w:rsid w:val="008B6007"/>
    <w:rPr>
      <w:sz w:val="24"/>
      <w:szCs w:val="24"/>
      <w:lang w:val="es-CO"/>
    </w:rPr>
  </w:style>
  <w:style w:type="character" w:styleId="Hipervnculovisitado">
    <w:name w:val="FollowedHyperlink"/>
    <w:rsid w:val="00235F31"/>
    <w:rPr>
      <w:color w:val="800080"/>
      <w:u w:val="single"/>
    </w:rPr>
  </w:style>
  <w:style w:type="paragraph" w:styleId="Textodeglobo">
    <w:name w:val="Balloon Text"/>
    <w:basedOn w:val="Normal"/>
    <w:link w:val="TextodegloboCar"/>
    <w:rsid w:val="00EC0F6D"/>
    <w:rPr>
      <w:rFonts w:ascii="Lucida Grande" w:hAnsi="Lucida Grande"/>
      <w:sz w:val="18"/>
      <w:szCs w:val="18"/>
    </w:rPr>
  </w:style>
  <w:style w:type="character" w:customStyle="1" w:styleId="TextodegloboCar">
    <w:name w:val="Texto de globo Car"/>
    <w:link w:val="Textodeglobo"/>
    <w:rsid w:val="00EC0F6D"/>
    <w:rPr>
      <w:rFonts w:ascii="Lucida Grande" w:hAnsi="Lucida Grande"/>
      <w:sz w:val="18"/>
      <w:szCs w:val="18"/>
      <w:lang w:val="es-CO"/>
    </w:rPr>
  </w:style>
  <w:style w:type="paragraph" w:styleId="Sinespaciado">
    <w:name w:val="No Spacing"/>
    <w:uiPriority w:val="1"/>
    <w:qFormat/>
    <w:rsid w:val="00F217D3"/>
    <w:rPr>
      <w:rFonts w:ascii="Calibri" w:eastAsia="Calibri" w:hAnsi="Calibri"/>
      <w:sz w:val="22"/>
      <w:szCs w:val="22"/>
      <w:lang w:eastAsia="en-US"/>
    </w:rPr>
  </w:style>
  <w:style w:type="paragraph" w:customStyle="1" w:styleId="paragraph">
    <w:name w:val="paragraph"/>
    <w:basedOn w:val="Normal"/>
    <w:rsid w:val="00030296"/>
    <w:pPr>
      <w:spacing w:before="100" w:beforeAutospacing="1" w:after="100" w:afterAutospacing="1"/>
    </w:pPr>
    <w:rPr>
      <w:lang w:eastAsia="es-CO"/>
    </w:rPr>
  </w:style>
  <w:style w:type="paragraph" w:styleId="NormalWeb">
    <w:name w:val="Normal (Web)"/>
    <w:basedOn w:val="Normal"/>
    <w:uiPriority w:val="99"/>
    <w:unhideWhenUsed/>
    <w:rsid w:val="00030296"/>
    <w:pPr>
      <w:spacing w:before="100" w:beforeAutospacing="1" w:after="100" w:afterAutospacing="1"/>
    </w:pPr>
    <w:rPr>
      <w:lang w:eastAsia="es-CO"/>
    </w:rPr>
  </w:style>
  <w:style w:type="paragraph" w:customStyle="1" w:styleId="Default">
    <w:name w:val="Default"/>
    <w:rsid w:val="00030296"/>
    <w:pPr>
      <w:autoSpaceDE w:val="0"/>
      <w:autoSpaceDN w:val="0"/>
      <w:adjustRightInd w:val="0"/>
    </w:pPr>
    <w:rPr>
      <w:rFonts w:ascii="Calibri" w:hAnsi="Calibri" w:cs="Calibri"/>
      <w:color w:val="000000"/>
      <w:sz w:val="24"/>
      <w:szCs w:val="24"/>
    </w:rPr>
  </w:style>
  <w:style w:type="character" w:styleId="Mencinsinresolver">
    <w:name w:val="Unresolved Mention"/>
    <w:basedOn w:val="Fuentedeprrafopredeter"/>
    <w:rsid w:val="00AF6AF5"/>
    <w:rPr>
      <w:color w:val="605E5C"/>
      <w:shd w:val="clear" w:color="auto" w:fill="E1DFDD"/>
    </w:rPr>
  </w:style>
  <w:style w:type="paragraph" w:styleId="Prrafodelista">
    <w:name w:val="List Paragraph"/>
    <w:basedOn w:val="Normal"/>
    <w:uiPriority w:val="72"/>
    <w:rsid w:val="00CD7419"/>
    <w:pPr>
      <w:ind w:left="720"/>
      <w:contextualSpacing/>
    </w:pPr>
  </w:style>
  <w:style w:type="paragraph" w:styleId="Textonotapie">
    <w:name w:val="footnote text"/>
    <w:basedOn w:val="Normal"/>
    <w:link w:val="TextonotapieCar"/>
    <w:uiPriority w:val="99"/>
    <w:unhideWhenUsed/>
    <w:rsid w:val="00442C41"/>
    <w:rPr>
      <w:sz w:val="20"/>
      <w:szCs w:val="20"/>
    </w:rPr>
  </w:style>
  <w:style w:type="character" w:customStyle="1" w:styleId="TextonotapieCar">
    <w:name w:val="Texto nota pie Car"/>
    <w:basedOn w:val="Fuentedeprrafopredeter"/>
    <w:link w:val="Textonotapie"/>
    <w:uiPriority w:val="99"/>
    <w:rsid w:val="00442C41"/>
  </w:style>
  <w:style w:type="character" w:styleId="Refdenotaalpie">
    <w:name w:val="footnote reference"/>
    <w:basedOn w:val="Fuentedeprrafopredeter"/>
    <w:uiPriority w:val="99"/>
    <w:unhideWhenUsed/>
    <w:rsid w:val="00442C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55717">
      <w:bodyDiv w:val="1"/>
      <w:marLeft w:val="0"/>
      <w:marRight w:val="0"/>
      <w:marTop w:val="0"/>
      <w:marBottom w:val="0"/>
      <w:divBdr>
        <w:top w:val="none" w:sz="0" w:space="0" w:color="auto"/>
        <w:left w:val="none" w:sz="0" w:space="0" w:color="auto"/>
        <w:bottom w:val="none" w:sz="0" w:space="0" w:color="auto"/>
        <w:right w:val="none" w:sz="0" w:space="0" w:color="auto"/>
      </w:divBdr>
    </w:div>
    <w:div w:id="1097214481">
      <w:bodyDiv w:val="1"/>
      <w:marLeft w:val="0"/>
      <w:marRight w:val="0"/>
      <w:marTop w:val="0"/>
      <w:marBottom w:val="0"/>
      <w:divBdr>
        <w:top w:val="none" w:sz="0" w:space="0" w:color="auto"/>
        <w:left w:val="none" w:sz="0" w:space="0" w:color="auto"/>
        <w:bottom w:val="none" w:sz="0" w:space="0" w:color="auto"/>
        <w:right w:val="none" w:sz="0" w:space="0" w:color="auto"/>
      </w:divBdr>
    </w:div>
    <w:div w:id="1175339982">
      <w:bodyDiv w:val="1"/>
      <w:marLeft w:val="0"/>
      <w:marRight w:val="0"/>
      <w:marTop w:val="0"/>
      <w:marBottom w:val="0"/>
      <w:divBdr>
        <w:top w:val="none" w:sz="0" w:space="0" w:color="auto"/>
        <w:left w:val="none" w:sz="0" w:space="0" w:color="auto"/>
        <w:bottom w:val="none" w:sz="0" w:space="0" w:color="auto"/>
        <w:right w:val="none" w:sz="0" w:space="0" w:color="auto"/>
      </w:divBdr>
    </w:div>
    <w:div w:id="1180319237">
      <w:bodyDiv w:val="1"/>
      <w:marLeft w:val="0"/>
      <w:marRight w:val="0"/>
      <w:marTop w:val="0"/>
      <w:marBottom w:val="0"/>
      <w:divBdr>
        <w:top w:val="none" w:sz="0" w:space="0" w:color="auto"/>
        <w:left w:val="none" w:sz="0" w:space="0" w:color="auto"/>
        <w:bottom w:val="none" w:sz="0" w:space="0" w:color="auto"/>
        <w:right w:val="none" w:sz="0" w:space="0" w:color="auto"/>
      </w:divBdr>
    </w:div>
    <w:div w:id="1244223344">
      <w:bodyDiv w:val="1"/>
      <w:marLeft w:val="0"/>
      <w:marRight w:val="0"/>
      <w:marTop w:val="0"/>
      <w:marBottom w:val="0"/>
      <w:divBdr>
        <w:top w:val="none" w:sz="0" w:space="0" w:color="auto"/>
        <w:left w:val="none" w:sz="0" w:space="0" w:color="auto"/>
        <w:bottom w:val="none" w:sz="0" w:space="0" w:color="auto"/>
        <w:right w:val="none" w:sz="0" w:space="0" w:color="auto"/>
      </w:divBdr>
    </w:div>
    <w:div w:id="1357385626">
      <w:bodyDiv w:val="1"/>
      <w:marLeft w:val="0"/>
      <w:marRight w:val="0"/>
      <w:marTop w:val="0"/>
      <w:marBottom w:val="0"/>
      <w:divBdr>
        <w:top w:val="none" w:sz="0" w:space="0" w:color="auto"/>
        <w:left w:val="none" w:sz="0" w:space="0" w:color="auto"/>
        <w:bottom w:val="none" w:sz="0" w:space="0" w:color="auto"/>
        <w:right w:val="none" w:sz="0" w:space="0" w:color="auto"/>
      </w:divBdr>
    </w:div>
    <w:div w:id="1646202446">
      <w:bodyDiv w:val="1"/>
      <w:marLeft w:val="0"/>
      <w:marRight w:val="0"/>
      <w:marTop w:val="0"/>
      <w:marBottom w:val="0"/>
      <w:divBdr>
        <w:top w:val="none" w:sz="0" w:space="0" w:color="auto"/>
        <w:left w:val="none" w:sz="0" w:space="0" w:color="auto"/>
        <w:bottom w:val="none" w:sz="0" w:space="0" w:color="auto"/>
        <w:right w:val="none" w:sz="0" w:space="0" w:color="auto"/>
      </w:divBdr>
    </w:div>
    <w:div w:id="1806655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notificacionesjudiciales@telefonica.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inticresponde@mintic.gov.co" TargetMode="External"/><Relationship Id="rId4" Type="http://schemas.openxmlformats.org/officeDocument/2006/relationships/settings" Target="settings.xml"/><Relationship Id="rId9" Type="http://schemas.openxmlformats.org/officeDocument/2006/relationships/hyperlink" Target="mailto:gerenciacontrolyreportes@tigo.com.co"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C992E-9F7E-4DFA-AFA3-6A5AC8F08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1279</Words>
  <Characters>7039</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lpstr>
    </vt:vector>
  </TitlesOfParts>
  <Company>Ministerio de Comunicaciones</Company>
  <LinksUpToDate>false</LinksUpToDate>
  <CharactersWithSpaces>8302</CharactersWithSpaces>
  <SharedDoc>false</SharedDoc>
  <HLinks>
    <vt:vector size="36" baseType="variant">
      <vt:variant>
        <vt:i4>786437</vt:i4>
      </vt:variant>
      <vt:variant>
        <vt:i4>33</vt:i4>
      </vt:variant>
      <vt:variant>
        <vt:i4>0</vt:i4>
      </vt:variant>
      <vt:variant>
        <vt:i4>5</vt:i4>
      </vt:variant>
      <vt:variant>
        <vt:lpwstr>http://micrositios.mintic.gov.co/rendicion_cuentas_2015/</vt:lpwstr>
      </vt:variant>
      <vt:variant>
        <vt:lpwstr/>
      </vt:variant>
      <vt:variant>
        <vt:i4>5636206</vt:i4>
      </vt:variant>
      <vt:variant>
        <vt:i4>30</vt:i4>
      </vt:variant>
      <vt:variant>
        <vt:i4>0</vt:i4>
      </vt:variant>
      <vt:variant>
        <vt:i4>5</vt:i4>
      </vt:variant>
      <vt:variant>
        <vt:lpwstr>http://www.mintic.gov.co/portal/604/w3-propertyvalue-546.html</vt:lpwstr>
      </vt:variant>
      <vt:variant>
        <vt:lpwstr/>
      </vt:variant>
      <vt:variant>
        <vt:i4>2293880</vt:i4>
      </vt:variant>
      <vt:variant>
        <vt:i4>27</vt:i4>
      </vt:variant>
      <vt:variant>
        <vt:i4>0</vt:i4>
      </vt:variant>
      <vt:variant>
        <vt:i4>5</vt:i4>
      </vt:variant>
      <vt:variant>
        <vt:lpwstr>http://www.mintic.gov.co/portal/604/articles-13320_doc_pdf.pdf</vt:lpwstr>
      </vt:variant>
      <vt:variant>
        <vt:lpwstr/>
      </vt:variant>
      <vt:variant>
        <vt:i4>8257642</vt:i4>
      </vt:variant>
      <vt:variant>
        <vt:i4>-1</vt:i4>
      </vt:variant>
      <vt:variant>
        <vt:i4>2053</vt:i4>
      </vt:variant>
      <vt:variant>
        <vt:i4>1</vt:i4>
      </vt:variant>
      <vt:variant>
        <vt:lpwstr>mintic</vt:lpwstr>
      </vt:variant>
      <vt:variant>
        <vt:lpwstr/>
      </vt:variant>
      <vt:variant>
        <vt:i4>262145</vt:i4>
      </vt:variant>
      <vt:variant>
        <vt:i4>-1</vt:i4>
      </vt:variant>
      <vt:variant>
        <vt:i4>2054</vt:i4>
      </vt:variant>
      <vt:variant>
        <vt:i4>1</vt:i4>
      </vt:variant>
      <vt:variant>
        <vt:lpwstr>lema</vt:lpwstr>
      </vt:variant>
      <vt:variant>
        <vt:lpwstr/>
      </vt:variant>
      <vt:variant>
        <vt:i4>7667738</vt:i4>
      </vt:variant>
      <vt:variant>
        <vt:i4>-1</vt:i4>
      </vt:variant>
      <vt:variant>
        <vt:i4>2055</vt:i4>
      </vt:variant>
      <vt:variant>
        <vt:i4>1</vt:i4>
      </vt:variant>
      <vt:variant>
        <vt:lpwstr>vdgente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mlozano</dc:creator>
  <cp:keywords/>
  <dc:description/>
  <cp:lastModifiedBy>Jorge Hernando Quevedo Gaona</cp:lastModifiedBy>
  <cp:revision>1</cp:revision>
  <cp:lastPrinted>2018-11-23T12:55:00Z</cp:lastPrinted>
  <dcterms:created xsi:type="dcterms:W3CDTF">2026-07-15T18:05:00Z</dcterms:created>
  <dcterms:modified xsi:type="dcterms:W3CDTF">2026-07-16T20:24:00Z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62f1dd25,b9e8406,55c9fd78</vt:lpwstr>
  </property>
  <property fmtid="{D5CDD505-2E9C-101B-9397-08002B2CF9AE}" pid="3" name="ClassificationContentMarkingFooterFontProps">
    <vt:lpwstr>#000000,10,Aptos</vt:lpwstr>
  </property>
  <property fmtid="{D5CDD505-2E9C-101B-9397-08002B2CF9AE}" pid="4" name="ClassificationContentMarkingFooterText">
    <vt:lpwstr>Pública</vt:lpwstr>
  </property>
  <property fmtid="{D5CDD505-2E9C-101B-9397-08002B2CF9AE}" pid="5" name="MSIP_Label_f8da2c01-e402-4fc9-beb9-bac87f3a3b75_Enabled">
    <vt:lpwstr>true</vt:lpwstr>
  </property>
  <property fmtid="{D5CDD505-2E9C-101B-9397-08002B2CF9AE}" pid="6" name="MSIP_Label_f8da2c01-e402-4fc9-beb9-bac87f3a3b75_SetDate">
    <vt:lpwstr>2025-10-29T14:11:14Z</vt:lpwstr>
  </property>
  <property fmtid="{D5CDD505-2E9C-101B-9397-08002B2CF9AE}" pid="7" name="MSIP_Label_f8da2c01-e402-4fc9-beb9-bac87f3a3b75_Method">
    <vt:lpwstr>Privileged</vt:lpwstr>
  </property>
  <property fmtid="{D5CDD505-2E9C-101B-9397-08002B2CF9AE}" pid="8" name="MSIP_Label_f8da2c01-e402-4fc9-beb9-bac87f3a3b75_Name">
    <vt:lpwstr>f8da2c01-e402-4fc9-beb9-bac87f3a3b75</vt:lpwstr>
  </property>
  <property fmtid="{D5CDD505-2E9C-101B-9397-08002B2CF9AE}" pid="9" name="MSIP_Label_f8da2c01-e402-4fc9-beb9-bac87f3a3b75_SiteId">
    <vt:lpwstr>1a0673c6-24e1-476d-bb4d-ba6a91a3c588</vt:lpwstr>
  </property>
  <property fmtid="{D5CDD505-2E9C-101B-9397-08002B2CF9AE}" pid="10" name="MSIP_Label_f8da2c01-e402-4fc9-beb9-bac87f3a3b75_ActionId">
    <vt:lpwstr>f2117c91-1eec-4332-85ab-0573674c74b5</vt:lpwstr>
  </property>
  <property fmtid="{D5CDD505-2E9C-101B-9397-08002B2CF9AE}" pid="11" name="MSIP_Label_f8da2c01-e402-4fc9-beb9-bac87f3a3b75_ContentBits">
    <vt:lpwstr>2</vt:lpwstr>
  </property>
  <property fmtid="{D5CDD505-2E9C-101B-9397-08002B2CF9AE}" pid="12" name="MSIP_Label_f8da2c01-e402-4fc9-beb9-bac87f3a3b75_Tag">
    <vt:lpwstr>10, 0, 1, 1</vt:lpwstr>
  </property>
</Properties>
</file>